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6E3FCC" w:rsidRPr="00B75B8D" w14:paraId="2DF76C0A" w14:textId="77777777" w:rsidTr="005B5DDA">
        <w:tc>
          <w:tcPr>
            <w:tcW w:w="5211" w:type="dxa"/>
            <w:hideMark/>
          </w:tcPr>
          <w:p w14:paraId="065F42DD" w14:textId="77777777" w:rsidR="006E3FCC" w:rsidRPr="004458EF" w:rsidRDefault="006E3FCC" w:rsidP="006E3FCC">
            <w:pPr>
              <w:widowControl w:val="0"/>
              <w:spacing w:after="0" w:line="240" w:lineRule="auto"/>
              <w:rPr>
                <w:rFonts w:ascii="Times New Roman" w:eastAsia="Batang" w:hAnsi="Times New Roman"/>
                <w:snapToGrid w:val="0"/>
                <w:sz w:val="24"/>
                <w:szCs w:val="24"/>
                <w:lang w:eastAsia="ru-RU"/>
              </w:rPr>
            </w:pPr>
          </w:p>
        </w:tc>
        <w:tc>
          <w:tcPr>
            <w:tcW w:w="4536" w:type="dxa"/>
            <w:hideMark/>
          </w:tcPr>
          <w:p w14:paraId="0F94CC83" w14:textId="77777777" w:rsidR="006E3FCC" w:rsidRPr="00447262" w:rsidRDefault="006E3FCC" w:rsidP="006E3FCC">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447262">
              <w:rPr>
                <w:rFonts w:ascii="Times New Roman" w:eastAsia="Times New Roman" w:hAnsi="Times New Roman" w:cs="Arial"/>
                <w:sz w:val="24"/>
                <w:szCs w:val="24"/>
                <w:lang w:val="kk-KZ" w:eastAsia="ru-RU"/>
              </w:rPr>
              <w:t xml:space="preserve">«Қазақстан Республикасы </w:t>
            </w:r>
          </w:p>
          <w:p w14:paraId="5A768838" w14:textId="77777777" w:rsidR="006E3FCC" w:rsidRPr="00447262" w:rsidRDefault="006E3FCC" w:rsidP="006E3FCC">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447262">
              <w:rPr>
                <w:rFonts w:ascii="Times New Roman" w:eastAsia="Times New Roman" w:hAnsi="Times New Roman" w:cs="Arial"/>
                <w:sz w:val="24"/>
                <w:szCs w:val="24"/>
                <w:lang w:val="kk-KZ" w:eastAsia="ru-RU"/>
              </w:rPr>
              <w:t xml:space="preserve">Денсаулық сақтау министрлігі </w:t>
            </w:r>
          </w:p>
          <w:p w14:paraId="1054A2E4" w14:textId="77777777" w:rsidR="006E3FCC" w:rsidRPr="00447262" w:rsidRDefault="006E3FCC" w:rsidP="006E3FCC">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447262">
              <w:rPr>
                <w:rFonts w:ascii="Times New Roman" w:eastAsia="Times New Roman" w:hAnsi="Times New Roman" w:cs="Arial"/>
                <w:sz w:val="24"/>
                <w:szCs w:val="24"/>
                <w:lang w:val="kk-KZ" w:eastAsia="ru-RU"/>
              </w:rPr>
              <w:t xml:space="preserve">Медициналық және фармацевтикалық бақылау </w:t>
            </w:r>
          </w:p>
          <w:p w14:paraId="19F9B070" w14:textId="77777777" w:rsidR="006E3FCC" w:rsidRPr="00447262" w:rsidRDefault="006E3FCC" w:rsidP="006E3FCC">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447262">
              <w:rPr>
                <w:rFonts w:ascii="Times New Roman" w:eastAsia="Times New Roman" w:hAnsi="Times New Roman" w:cs="Arial"/>
                <w:sz w:val="24"/>
                <w:szCs w:val="24"/>
                <w:lang w:val="kk-KZ" w:eastAsia="ru-RU"/>
              </w:rPr>
              <w:t xml:space="preserve">комитеті» РММ төрағасының </w:t>
            </w:r>
          </w:p>
          <w:p w14:paraId="2A5B6875" w14:textId="77777777" w:rsidR="00B75B8D" w:rsidRPr="00B75B8D" w:rsidRDefault="00B75B8D" w:rsidP="00B75B8D">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B75B8D">
              <w:rPr>
                <w:rFonts w:ascii="Times New Roman" w:eastAsia="Times New Roman" w:hAnsi="Times New Roman" w:cs="Arial"/>
                <w:sz w:val="24"/>
                <w:szCs w:val="24"/>
                <w:lang w:val="kk-KZ" w:eastAsia="ru-RU"/>
              </w:rPr>
              <w:t>2023 ж. «15» 05</w:t>
            </w:r>
          </w:p>
          <w:p w14:paraId="65486998" w14:textId="0FC30AA7" w:rsidR="006E3FCC" w:rsidRPr="00447262" w:rsidRDefault="00B75B8D" w:rsidP="00B75B8D">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B75B8D">
              <w:rPr>
                <w:rFonts w:ascii="Times New Roman" w:eastAsia="Times New Roman" w:hAnsi="Times New Roman" w:cs="Arial"/>
                <w:sz w:val="24"/>
                <w:szCs w:val="24"/>
                <w:lang w:val="kk-KZ" w:eastAsia="ru-RU"/>
              </w:rPr>
              <w:t>№N063150</w:t>
            </w:r>
            <w:r w:rsidR="006E3FCC" w:rsidRPr="00447262">
              <w:rPr>
                <w:rFonts w:ascii="Times New Roman" w:eastAsia="Times New Roman" w:hAnsi="Times New Roman" w:cs="Arial"/>
                <w:sz w:val="24"/>
                <w:szCs w:val="24"/>
                <w:lang w:val="kk-KZ" w:eastAsia="ru-RU"/>
              </w:rPr>
              <w:t xml:space="preserve"> бұйрығымен</w:t>
            </w:r>
          </w:p>
          <w:p w14:paraId="2607DFD6" w14:textId="77777777" w:rsidR="006E3FCC" w:rsidRPr="00447262" w:rsidRDefault="006E3FCC" w:rsidP="006E3FCC">
            <w:pPr>
              <w:widowControl w:val="0"/>
              <w:spacing w:after="0" w:line="240" w:lineRule="auto"/>
              <w:rPr>
                <w:rFonts w:ascii="Times New Roman" w:eastAsia="Batang" w:hAnsi="Times New Roman"/>
                <w:snapToGrid w:val="0"/>
                <w:sz w:val="24"/>
                <w:szCs w:val="24"/>
                <w:lang w:val="kk-KZ" w:eastAsia="ru-RU"/>
              </w:rPr>
            </w:pPr>
            <w:r w:rsidRPr="00447262">
              <w:rPr>
                <w:rFonts w:ascii="Times New Roman" w:eastAsia="Times New Roman" w:hAnsi="Times New Roman" w:cs="Arial"/>
                <w:b/>
                <w:sz w:val="24"/>
                <w:szCs w:val="24"/>
                <w:lang w:val="kk-KZ" w:eastAsia="ru-RU"/>
              </w:rPr>
              <w:t>БЕКІТІЛГЕН</w:t>
            </w:r>
          </w:p>
        </w:tc>
        <w:tc>
          <w:tcPr>
            <w:tcW w:w="4536" w:type="dxa"/>
          </w:tcPr>
          <w:p w14:paraId="1722D2A3" w14:textId="77777777" w:rsidR="006E3FCC" w:rsidRPr="00447262" w:rsidRDefault="006E3FCC" w:rsidP="006E3FCC">
            <w:pPr>
              <w:widowControl w:val="0"/>
              <w:spacing w:after="0" w:line="240" w:lineRule="auto"/>
              <w:jc w:val="center"/>
              <w:rPr>
                <w:rFonts w:ascii="Times New Roman" w:eastAsia="Times New Roman" w:hAnsi="Times New Roman"/>
                <w:b/>
                <w:snapToGrid w:val="0"/>
                <w:sz w:val="24"/>
                <w:szCs w:val="24"/>
                <w:lang w:val="kk-KZ" w:eastAsia="ru-RU"/>
              </w:rPr>
            </w:pPr>
            <w:r w:rsidRPr="00447262">
              <w:rPr>
                <w:rFonts w:ascii="Times New Roman" w:eastAsia="Times New Roman" w:hAnsi="Times New Roman"/>
                <w:b/>
                <w:snapToGrid w:val="0"/>
                <w:sz w:val="24"/>
                <w:szCs w:val="24"/>
                <w:lang w:val="kk-KZ" w:eastAsia="ru-RU"/>
              </w:rPr>
              <w:t xml:space="preserve"> </w:t>
            </w:r>
          </w:p>
        </w:tc>
      </w:tr>
      <w:tr w:rsidR="006E3FCC" w:rsidRPr="00B75B8D" w14:paraId="712EC4D7" w14:textId="77777777" w:rsidTr="005B5DDA">
        <w:tc>
          <w:tcPr>
            <w:tcW w:w="5211" w:type="dxa"/>
          </w:tcPr>
          <w:p w14:paraId="07F897A6" w14:textId="77777777" w:rsidR="006E3FCC" w:rsidRPr="00447262" w:rsidRDefault="006E3FCC" w:rsidP="006E3FCC">
            <w:pPr>
              <w:widowControl w:val="0"/>
              <w:spacing w:after="0" w:line="240" w:lineRule="auto"/>
              <w:rPr>
                <w:rFonts w:ascii="Times New Roman" w:eastAsia="Batang" w:hAnsi="Times New Roman"/>
                <w:sz w:val="24"/>
                <w:szCs w:val="24"/>
                <w:lang w:val="kk-KZ" w:eastAsia="ru-RU"/>
              </w:rPr>
            </w:pPr>
          </w:p>
        </w:tc>
        <w:tc>
          <w:tcPr>
            <w:tcW w:w="4536" w:type="dxa"/>
          </w:tcPr>
          <w:p w14:paraId="66DE70E0" w14:textId="77777777" w:rsidR="006E3FCC" w:rsidRPr="00447262" w:rsidRDefault="006E3FCC" w:rsidP="006E3FCC">
            <w:pPr>
              <w:autoSpaceDE w:val="0"/>
              <w:autoSpaceDN w:val="0"/>
              <w:spacing w:after="0" w:line="240" w:lineRule="auto"/>
              <w:rPr>
                <w:rFonts w:ascii="Times New Roman" w:eastAsia="Batang" w:hAnsi="Times New Roman"/>
                <w:sz w:val="24"/>
                <w:szCs w:val="24"/>
                <w:lang w:val="kk-KZ" w:eastAsia="ru-RU"/>
              </w:rPr>
            </w:pPr>
          </w:p>
        </w:tc>
        <w:tc>
          <w:tcPr>
            <w:tcW w:w="4536" w:type="dxa"/>
          </w:tcPr>
          <w:p w14:paraId="7E9D3CB4" w14:textId="77777777" w:rsidR="006E3FCC" w:rsidRPr="00447262" w:rsidRDefault="006E3FCC" w:rsidP="006E3FCC">
            <w:pPr>
              <w:autoSpaceDE w:val="0"/>
              <w:autoSpaceDN w:val="0"/>
              <w:spacing w:after="0" w:line="240" w:lineRule="auto"/>
              <w:jc w:val="center"/>
              <w:rPr>
                <w:rFonts w:ascii="Times New Roman" w:eastAsia="Batang" w:hAnsi="Times New Roman"/>
                <w:sz w:val="24"/>
                <w:szCs w:val="24"/>
                <w:lang w:val="kk-KZ" w:eastAsia="ru-RU"/>
              </w:rPr>
            </w:pPr>
          </w:p>
        </w:tc>
      </w:tr>
    </w:tbl>
    <w:p w14:paraId="2A426B43" w14:textId="77777777" w:rsidR="006E3FCC" w:rsidRPr="00447262" w:rsidRDefault="006E3FCC" w:rsidP="006E3FCC">
      <w:pPr>
        <w:autoSpaceDE w:val="0"/>
        <w:autoSpaceDN w:val="0"/>
        <w:spacing w:after="0" w:line="240" w:lineRule="auto"/>
        <w:jc w:val="center"/>
        <w:rPr>
          <w:rFonts w:ascii="Times New Roman" w:eastAsia="Times New Roman" w:hAnsi="Times New Roman"/>
          <w:b/>
          <w:sz w:val="24"/>
          <w:szCs w:val="24"/>
          <w:lang w:val="kk-KZ" w:eastAsia="ru-RU"/>
        </w:rPr>
      </w:pPr>
    </w:p>
    <w:p w14:paraId="5119A641" w14:textId="77777777" w:rsidR="006E3FCC" w:rsidRPr="00447262" w:rsidRDefault="006E3FCC" w:rsidP="006E3FCC">
      <w:pPr>
        <w:autoSpaceDE w:val="0"/>
        <w:autoSpaceDN w:val="0"/>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ДӘРІЛІК ПРЕПАРАТТЫҢ ЖАЛПЫ СИПАТТАМАСЫ</w:t>
      </w:r>
    </w:p>
    <w:p w14:paraId="600BFF4D" w14:textId="77777777" w:rsidR="00372082" w:rsidRPr="00447262"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474E1832" w14:textId="77777777" w:rsidR="00280121" w:rsidRPr="00447262" w:rsidRDefault="00DB406A" w:rsidP="0078568D">
      <w:pPr>
        <w:autoSpaceDE w:val="0"/>
        <w:autoSpaceDN w:val="0"/>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 xml:space="preserve">1. </w:t>
      </w:r>
      <w:r w:rsidR="006E3FCC" w:rsidRPr="00447262">
        <w:rPr>
          <w:rFonts w:ascii="Times New Roman" w:eastAsia="Times New Roman" w:hAnsi="Times New Roman"/>
          <w:b/>
          <w:sz w:val="24"/>
          <w:szCs w:val="24"/>
          <w:lang w:val="kk-KZ" w:eastAsia="ru-RU"/>
        </w:rPr>
        <w:t xml:space="preserve">ДӘРІЛІК ПРЕПАРАТТЫҢ АТАУЫ  </w:t>
      </w:r>
    </w:p>
    <w:p w14:paraId="1A030D3C" w14:textId="77777777" w:rsidR="00D76048" w:rsidRPr="00447262" w:rsidRDefault="00613455" w:rsidP="0078568D">
      <w:pPr>
        <w:autoSpaceDE w:val="0"/>
        <w:autoSpaceDN w:val="0"/>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Гепавитале</w:t>
      </w:r>
      <w:r w:rsidR="00AE7922" w:rsidRPr="00447262">
        <w:rPr>
          <w:rFonts w:ascii="Times New Roman" w:eastAsia="Times New Roman" w:hAnsi="Times New Roman"/>
          <w:sz w:val="24"/>
          <w:szCs w:val="24"/>
          <w:lang w:val="kk-KZ" w:eastAsia="ru-RU"/>
        </w:rPr>
        <w:t>,</w:t>
      </w:r>
      <w:r w:rsidR="00AE7922" w:rsidRPr="00447262">
        <w:rPr>
          <w:rFonts w:ascii="Times New Roman" w:hAnsi="Times New Roman"/>
          <w:color w:val="000000"/>
          <w:sz w:val="24"/>
          <w:szCs w:val="24"/>
          <w:lang w:val="kk-KZ"/>
        </w:rPr>
        <w:t xml:space="preserve"> </w:t>
      </w:r>
      <w:r w:rsidR="004A26A2" w:rsidRPr="00447262">
        <w:rPr>
          <w:rFonts w:ascii="Times New Roman" w:eastAsia="Times New Roman" w:hAnsi="Times New Roman"/>
          <w:sz w:val="24"/>
          <w:szCs w:val="24"/>
          <w:lang w:val="kk-KZ" w:eastAsia="ru-RU"/>
        </w:rPr>
        <w:t xml:space="preserve">250 мг/5 мл, </w:t>
      </w:r>
      <w:r w:rsidR="006E3FCC" w:rsidRPr="00447262">
        <w:rPr>
          <w:rFonts w:ascii="Times New Roman" w:hAnsi="Times New Roman"/>
          <w:color w:val="000000"/>
          <w:sz w:val="24"/>
          <w:szCs w:val="24"/>
          <w:lang w:val="kk-KZ"/>
        </w:rPr>
        <w:t>в</w:t>
      </w:r>
      <w:r w:rsidR="006E3FCC" w:rsidRPr="00447262">
        <w:rPr>
          <w:rFonts w:ascii="Times New Roman" w:eastAsia="Times New Roman" w:hAnsi="Times New Roman"/>
          <w:sz w:val="24"/>
          <w:szCs w:val="24"/>
          <w:lang w:val="kk-KZ" w:eastAsia="ru-RU"/>
        </w:rPr>
        <w:t xml:space="preserve">ена ішіне енгізуге арналған ерітінді </w:t>
      </w:r>
    </w:p>
    <w:p w14:paraId="021F6CD3" w14:textId="77777777" w:rsidR="00B01011" w:rsidRPr="00447262" w:rsidRDefault="00B01011" w:rsidP="0078568D">
      <w:pPr>
        <w:autoSpaceDE w:val="0"/>
        <w:autoSpaceDN w:val="0"/>
        <w:spacing w:after="0" w:line="240" w:lineRule="auto"/>
        <w:jc w:val="both"/>
        <w:rPr>
          <w:rFonts w:ascii="Times New Roman" w:eastAsia="Times New Roman" w:hAnsi="Times New Roman"/>
          <w:sz w:val="24"/>
          <w:szCs w:val="24"/>
          <w:lang w:val="kk-KZ" w:eastAsia="ru-RU"/>
        </w:rPr>
      </w:pPr>
    </w:p>
    <w:p w14:paraId="0A9E8CB5" w14:textId="77777777" w:rsidR="003C07E3" w:rsidRPr="00447262" w:rsidRDefault="003C07E3" w:rsidP="0078568D">
      <w:pPr>
        <w:spacing w:after="0" w:line="240" w:lineRule="auto"/>
        <w:jc w:val="both"/>
        <w:rPr>
          <w:rFonts w:ascii="Times New Roman" w:hAnsi="Times New Roman"/>
          <w:sz w:val="24"/>
          <w:szCs w:val="24"/>
          <w:lang w:val="kk-KZ"/>
        </w:rPr>
      </w:pPr>
      <w:bookmarkStart w:id="0" w:name="2175220285"/>
      <w:bookmarkStart w:id="1" w:name="OCRUncertain022"/>
      <w:r w:rsidRPr="00447262">
        <w:rPr>
          <w:rFonts w:ascii="Times New Roman" w:eastAsia="Times New Roman" w:hAnsi="Times New Roman"/>
          <w:b/>
          <w:sz w:val="24"/>
          <w:szCs w:val="24"/>
          <w:lang w:val="kk-KZ" w:eastAsia="ru-RU"/>
        </w:rPr>
        <w:t xml:space="preserve">2. </w:t>
      </w:r>
      <w:r w:rsidR="006E3FCC" w:rsidRPr="00447262">
        <w:rPr>
          <w:rFonts w:ascii="Times New Roman" w:eastAsia="Times New Roman" w:hAnsi="Times New Roman"/>
          <w:b/>
          <w:sz w:val="24"/>
          <w:szCs w:val="24"/>
          <w:lang w:val="kk-KZ" w:eastAsia="ru-RU"/>
        </w:rPr>
        <w:t xml:space="preserve">САПАЛЫҚ ЖӘНЕ САНДЫҚ ҚҰРАМЫ  </w:t>
      </w:r>
    </w:p>
    <w:bookmarkEnd w:id="0"/>
    <w:p w14:paraId="7F88BC1E" w14:textId="77777777" w:rsidR="001872CE" w:rsidRPr="00447262"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val="kk-KZ" w:eastAsia="ru-RU"/>
        </w:rPr>
      </w:pPr>
      <w:r w:rsidRPr="00447262">
        <w:rPr>
          <w:rFonts w:ascii="Times New Roman" w:eastAsia="TimesNewRomanPSMT" w:hAnsi="Times New Roman"/>
          <w:b/>
          <w:bCs/>
          <w:sz w:val="24"/>
          <w:szCs w:val="24"/>
          <w:lang w:val="kk-KZ" w:eastAsia="ru-RU"/>
        </w:rPr>
        <w:t xml:space="preserve">2.1 </w:t>
      </w:r>
      <w:r w:rsidR="006E3FCC" w:rsidRPr="00447262">
        <w:rPr>
          <w:rFonts w:ascii="Times New Roman" w:eastAsia="TimesNewRomanPSMT" w:hAnsi="Times New Roman"/>
          <w:b/>
          <w:bCs/>
          <w:sz w:val="24"/>
          <w:szCs w:val="24"/>
          <w:lang w:val="kk-KZ" w:eastAsia="ru-RU"/>
        </w:rPr>
        <w:t>Жалпы сипаттамасы</w:t>
      </w:r>
    </w:p>
    <w:p w14:paraId="3BA5BCDB" w14:textId="77777777" w:rsidR="00A934A6" w:rsidRPr="00447262" w:rsidRDefault="00A934A6"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447262">
        <w:rPr>
          <w:rFonts w:ascii="Times New Roman" w:eastAsia="Times New Roman" w:hAnsi="Times New Roman"/>
          <w:bCs/>
          <w:sz w:val="24"/>
          <w:szCs w:val="24"/>
          <w:lang w:val="kk-KZ" w:eastAsia="ru-RU"/>
        </w:rPr>
        <w:t>Эссенциаль</w:t>
      </w:r>
      <w:r w:rsidR="006E3FCC" w:rsidRPr="00447262">
        <w:rPr>
          <w:rFonts w:ascii="Times New Roman" w:eastAsia="Times New Roman" w:hAnsi="Times New Roman"/>
          <w:bCs/>
          <w:sz w:val="24"/>
          <w:szCs w:val="24"/>
          <w:lang w:val="kk-KZ" w:eastAsia="ru-RU"/>
        </w:rPr>
        <w:t>ді</w:t>
      </w:r>
      <w:r w:rsidRPr="00447262">
        <w:rPr>
          <w:rFonts w:ascii="Times New Roman" w:eastAsia="Times New Roman" w:hAnsi="Times New Roman"/>
          <w:bCs/>
          <w:sz w:val="24"/>
          <w:szCs w:val="24"/>
          <w:lang w:val="kk-KZ" w:eastAsia="ru-RU"/>
        </w:rPr>
        <w:t xml:space="preserve"> фосфолипид</w:t>
      </w:r>
      <w:r w:rsidR="006E3FCC" w:rsidRPr="00447262">
        <w:rPr>
          <w:rFonts w:ascii="Times New Roman" w:eastAsia="Times New Roman" w:hAnsi="Times New Roman"/>
          <w:bCs/>
          <w:sz w:val="24"/>
          <w:szCs w:val="24"/>
          <w:lang w:val="kk-KZ" w:eastAsia="ru-RU"/>
        </w:rPr>
        <w:t>тер</w:t>
      </w:r>
    </w:p>
    <w:p w14:paraId="604AF2C0" w14:textId="77777777" w:rsidR="00D60C5A" w:rsidRPr="00447262" w:rsidRDefault="00D60C5A"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val="kk-KZ" w:eastAsia="ru-RU"/>
        </w:rPr>
      </w:pPr>
      <w:r w:rsidRPr="00447262">
        <w:rPr>
          <w:rFonts w:ascii="Times New Roman" w:eastAsia="TimesNewRomanPSMT" w:hAnsi="Times New Roman"/>
          <w:b/>
          <w:bCs/>
          <w:sz w:val="24"/>
          <w:szCs w:val="24"/>
          <w:lang w:val="kk-KZ" w:eastAsia="ru-RU"/>
        </w:rPr>
        <w:t xml:space="preserve">2.2 </w:t>
      </w:r>
      <w:r w:rsidR="006E3FCC" w:rsidRPr="00447262">
        <w:rPr>
          <w:rFonts w:ascii="Times New Roman" w:eastAsia="Times New Roman" w:hAnsi="Times New Roman"/>
          <w:b/>
          <w:bCs/>
          <w:sz w:val="24"/>
          <w:szCs w:val="24"/>
          <w:lang w:val="kk-KZ" w:eastAsia="ru-RU"/>
        </w:rPr>
        <w:t>Сапалық және сандық құрамы</w:t>
      </w:r>
    </w:p>
    <w:p w14:paraId="364F9DBF"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5 мл ерітіндінің құрамында:</w:t>
      </w:r>
    </w:p>
    <w:p w14:paraId="276374BE" w14:textId="77777777" w:rsidR="00880FCA"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sz w:val="24"/>
          <w:szCs w:val="24"/>
          <w:lang w:val="kk-KZ" w:eastAsia="ru-RU"/>
        </w:rPr>
        <w:t xml:space="preserve">белсенді зат - </w:t>
      </w:r>
      <w:r w:rsidRPr="00447262">
        <w:rPr>
          <w:rFonts w:ascii="Times New Roman" w:eastAsia="Times New Roman" w:hAnsi="Times New Roman"/>
          <w:sz w:val="24"/>
          <w:szCs w:val="24"/>
          <w:lang w:val="kk-KZ" w:eastAsia="ru-RU"/>
        </w:rPr>
        <w:t xml:space="preserve">250 мг эссенциальді фосфолипидтер </w:t>
      </w:r>
    </w:p>
    <w:p w14:paraId="2D825406" w14:textId="77777777" w:rsidR="00076830" w:rsidRPr="00447262" w:rsidRDefault="006E3FCC" w:rsidP="00880FCA">
      <w:pPr>
        <w:spacing w:after="0" w:line="240" w:lineRule="auto"/>
        <w:ind w:left="1418"/>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(фосфатидилхолинге баламалы)</w:t>
      </w:r>
      <w:r w:rsidR="00076830" w:rsidRPr="00447262">
        <w:rPr>
          <w:rFonts w:ascii="Times New Roman" w:eastAsia="Times New Roman" w:hAnsi="Times New Roman"/>
          <w:bCs/>
          <w:sz w:val="24"/>
          <w:szCs w:val="24"/>
          <w:lang w:val="kk-KZ" w:eastAsia="ru-RU"/>
        </w:rPr>
        <w:t>.</w:t>
      </w:r>
    </w:p>
    <w:p w14:paraId="7BDE2A17" w14:textId="77777777" w:rsidR="00D97A24" w:rsidRPr="00447262" w:rsidRDefault="006E3FCC" w:rsidP="00D34035">
      <w:pPr>
        <w:autoSpaceDE w:val="0"/>
        <w:autoSpaceDN w:val="0"/>
        <w:adjustRightInd w:val="0"/>
        <w:spacing w:after="0" w:line="240" w:lineRule="auto"/>
        <w:jc w:val="both"/>
        <w:rPr>
          <w:rFonts w:ascii="Times New Roman" w:eastAsia="TimesNewRomanPSMT" w:hAnsi="Times New Roman"/>
          <w:sz w:val="24"/>
          <w:szCs w:val="24"/>
          <w:lang w:val="kk-KZ" w:eastAsia="ru-RU"/>
        </w:rPr>
      </w:pPr>
      <w:r w:rsidRPr="00447262">
        <w:rPr>
          <w:rFonts w:ascii="Times New Roman" w:hAnsi="Times New Roman"/>
          <w:iCs/>
          <w:sz w:val="24"/>
          <w:szCs w:val="24"/>
          <w:lang w:val="kk-KZ"/>
        </w:rPr>
        <w:t>Дәрілік препараттың құрамында болуы ескерілетін қосымша заттар</w:t>
      </w:r>
      <w:r w:rsidR="00D97A24" w:rsidRPr="00447262">
        <w:rPr>
          <w:rFonts w:ascii="Times New Roman" w:eastAsia="Times New Roman" w:hAnsi="Times New Roman"/>
          <w:bCs/>
          <w:sz w:val="24"/>
          <w:szCs w:val="24"/>
          <w:lang w:val="kk-KZ" w:eastAsia="ru-RU"/>
        </w:rPr>
        <w:t xml:space="preserve">: </w:t>
      </w:r>
      <w:r w:rsidR="00D34035" w:rsidRPr="00447262">
        <w:rPr>
          <w:rFonts w:ascii="Times New Roman" w:eastAsia="Times New Roman" w:hAnsi="Times New Roman"/>
          <w:bCs/>
          <w:sz w:val="24"/>
          <w:szCs w:val="24"/>
          <w:lang w:val="kk-KZ" w:eastAsia="ru-RU"/>
        </w:rPr>
        <w:t xml:space="preserve">250.00 мг </w:t>
      </w:r>
      <w:r w:rsidR="00D97A24" w:rsidRPr="00447262">
        <w:rPr>
          <w:rFonts w:ascii="Times New Roman" w:eastAsia="Times New Roman" w:hAnsi="Times New Roman"/>
          <w:bCs/>
          <w:sz w:val="24"/>
          <w:szCs w:val="24"/>
          <w:lang w:val="kk-KZ" w:eastAsia="ru-RU"/>
        </w:rPr>
        <w:t>пропиленгликоль,</w:t>
      </w:r>
      <w:r w:rsidR="00D34035" w:rsidRPr="00447262">
        <w:rPr>
          <w:rFonts w:ascii="Times New Roman" w:eastAsia="Times New Roman" w:hAnsi="Times New Roman"/>
          <w:bCs/>
          <w:sz w:val="24"/>
          <w:szCs w:val="24"/>
          <w:lang w:val="kk-KZ" w:eastAsia="ru-RU"/>
        </w:rPr>
        <w:t xml:space="preserve"> 45.00 мг</w:t>
      </w:r>
      <w:r w:rsidR="00D97A24" w:rsidRPr="00447262">
        <w:rPr>
          <w:rFonts w:ascii="Times New Roman" w:eastAsia="Times New Roman" w:hAnsi="Times New Roman"/>
          <w:bCs/>
          <w:sz w:val="24"/>
          <w:szCs w:val="24"/>
          <w:lang w:val="kk-KZ" w:eastAsia="ru-RU"/>
        </w:rPr>
        <w:t xml:space="preserve"> бензил</w:t>
      </w:r>
      <w:r w:rsidRPr="00447262">
        <w:rPr>
          <w:rFonts w:ascii="Times New Roman" w:eastAsia="Times New Roman" w:hAnsi="Times New Roman"/>
          <w:bCs/>
          <w:sz w:val="24"/>
          <w:szCs w:val="24"/>
          <w:lang w:val="kk-KZ" w:eastAsia="ru-RU"/>
        </w:rPr>
        <w:t xml:space="preserve"> спирті</w:t>
      </w:r>
      <w:r w:rsidR="00D34035" w:rsidRPr="00447262">
        <w:rPr>
          <w:rFonts w:ascii="Times New Roman" w:eastAsia="Times New Roman" w:hAnsi="Times New Roman"/>
          <w:bCs/>
          <w:sz w:val="24"/>
          <w:szCs w:val="24"/>
          <w:lang w:val="kk-KZ" w:eastAsia="ru-RU"/>
        </w:rPr>
        <w:t>, 250.00 мг</w:t>
      </w:r>
      <w:r w:rsidR="00D34035" w:rsidRPr="00447262">
        <w:rPr>
          <w:rFonts w:ascii="Times New Roman" w:eastAsia="TimesNewRomanPSMT" w:hAnsi="Times New Roman"/>
          <w:sz w:val="24"/>
          <w:szCs w:val="24"/>
          <w:lang w:val="kk-KZ" w:eastAsia="ru-RU"/>
        </w:rPr>
        <w:t xml:space="preserve"> натрий деоксихолаты.</w:t>
      </w:r>
    </w:p>
    <w:p w14:paraId="1501B23D" w14:textId="77777777" w:rsidR="003C07E3" w:rsidRPr="00447262" w:rsidRDefault="006E3FCC" w:rsidP="0078568D">
      <w:pPr>
        <w:autoSpaceDE w:val="0"/>
        <w:autoSpaceDN w:val="0"/>
        <w:adjustRightInd w:val="0"/>
        <w:spacing w:after="0" w:line="240" w:lineRule="auto"/>
        <w:rPr>
          <w:rFonts w:ascii="Times New Roman" w:hAnsi="Times New Roman"/>
          <w:sz w:val="24"/>
          <w:szCs w:val="24"/>
          <w:lang w:val="kk-KZ" w:eastAsia="ru-RU"/>
        </w:rPr>
      </w:pPr>
      <w:r w:rsidRPr="00447262">
        <w:rPr>
          <w:rFonts w:ascii="Times New Roman" w:eastAsia="Times New Roman" w:hAnsi="Times New Roman"/>
          <w:sz w:val="24"/>
          <w:szCs w:val="24"/>
          <w:lang w:val="kk-KZ" w:eastAsia="ru-RU"/>
        </w:rPr>
        <w:t>Қосымша заттардың толық тізімін 6.1 тармағынан қараңыз</w:t>
      </w:r>
      <w:r w:rsidR="00E75FFF" w:rsidRPr="00447262">
        <w:rPr>
          <w:rFonts w:ascii="Times New Roman" w:hAnsi="Times New Roman"/>
          <w:sz w:val="24"/>
          <w:szCs w:val="24"/>
          <w:lang w:val="kk-KZ" w:eastAsia="ru-RU"/>
        </w:rPr>
        <w:t>.</w:t>
      </w:r>
    </w:p>
    <w:p w14:paraId="7D1F87A0" w14:textId="77777777" w:rsidR="00EC565A" w:rsidRPr="00447262" w:rsidRDefault="00EC565A" w:rsidP="0078568D">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3DA3118B" w14:textId="77777777" w:rsidR="00B7231F" w:rsidRPr="00447262" w:rsidRDefault="00B7231F" w:rsidP="0078568D">
      <w:pPr>
        <w:spacing w:after="0" w:line="240" w:lineRule="auto"/>
        <w:jc w:val="both"/>
        <w:rPr>
          <w:rFonts w:ascii="Times New Roman" w:eastAsia="Times New Roman" w:hAnsi="Times New Roman"/>
          <w:b/>
          <w:sz w:val="24"/>
          <w:szCs w:val="24"/>
          <w:lang w:val="kk-KZ" w:eastAsia="ru-RU"/>
        </w:rPr>
      </w:pPr>
      <w:bookmarkStart w:id="2" w:name="2175220286"/>
      <w:r w:rsidRPr="00447262">
        <w:rPr>
          <w:rFonts w:ascii="Times New Roman" w:eastAsia="Times New Roman" w:hAnsi="Times New Roman"/>
          <w:b/>
          <w:sz w:val="24"/>
          <w:szCs w:val="24"/>
          <w:lang w:val="kk-KZ" w:eastAsia="ru-RU"/>
        </w:rPr>
        <w:t xml:space="preserve">3. </w:t>
      </w:r>
      <w:r w:rsidR="006E3FCC" w:rsidRPr="00447262">
        <w:rPr>
          <w:rFonts w:ascii="Times New Roman" w:eastAsia="Times New Roman" w:hAnsi="Times New Roman"/>
          <w:b/>
          <w:sz w:val="24"/>
          <w:szCs w:val="24"/>
          <w:lang w:val="kk-KZ" w:eastAsia="ru-RU"/>
        </w:rPr>
        <w:t>ДӘРІЛІК ТҮРІ</w:t>
      </w:r>
    </w:p>
    <w:bookmarkEnd w:id="2"/>
    <w:p w14:paraId="33E4C442" w14:textId="77777777" w:rsidR="00EA533F" w:rsidRPr="00447262" w:rsidRDefault="006E3FCC" w:rsidP="0078568D">
      <w:pPr>
        <w:pStyle w:val="Default"/>
        <w:jc w:val="both"/>
        <w:rPr>
          <w:spacing w:val="-4"/>
          <w:lang w:val="kk-KZ"/>
        </w:rPr>
      </w:pPr>
      <w:r w:rsidRPr="00447262">
        <w:rPr>
          <w:lang w:val="kk-KZ" w:eastAsia="ru-RU"/>
        </w:rPr>
        <w:t>Вена ішіне енгізуге арналған ерітінді</w:t>
      </w:r>
      <w:r w:rsidR="00964577" w:rsidRPr="00447262">
        <w:rPr>
          <w:lang w:val="kk-KZ" w:eastAsia="ru-RU"/>
        </w:rPr>
        <w:t>,</w:t>
      </w:r>
      <w:r w:rsidRPr="00447262">
        <w:rPr>
          <w:lang w:val="kk-KZ" w:eastAsia="ru-RU"/>
        </w:rPr>
        <w:t xml:space="preserve"> </w:t>
      </w:r>
      <w:r w:rsidR="00EA533F" w:rsidRPr="00447262">
        <w:rPr>
          <w:spacing w:val="-4"/>
          <w:lang w:val="kk-KZ"/>
        </w:rPr>
        <w:t>250 мг/5 мл</w:t>
      </w:r>
      <w:r w:rsidR="00964577" w:rsidRPr="00447262">
        <w:rPr>
          <w:spacing w:val="-4"/>
          <w:lang w:val="kk-KZ"/>
        </w:rPr>
        <w:t>.</w:t>
      </w:r>
      <w:r w:rsidR="00EA533F" w:rsidRPr="00447262">
        <w:rPr>
          <w:spacing w:val="-4"/>
          <w:lang w:val="kk-KZ"/>
        </w:rPr>
        <w:t xml:space="preserve">  </w:t>
      </w:r>
    </w:p>
    <w:p w14:paraId="6A49EBBE" w14:textId="77777777" w:rsidR="00B7231F" w:rsidRPr="00447262" w:rsidRDefault="006E3FCC" w:rsidP="0078568D">
      <w:pPr>
        <w:pStyle w:val="Default"/>
        <w:jc w:val="both"/>
        <w:rPr>
          <w:spacing w:val="-4"/>
        </w:rPr>
      </w:pPr>
      <w:proofErr w:type="spellStart"/>
      <w:r w:rsidRPr="00447262">
        <w:rPr>
          <w:lang w:eastAsia="ru-RU"/>
        </w:rPr>
        <w:t>Мөлдір</w:t>
      </w:r>
      <w:proofErr w:type="spellEnd"/>
      <w:r w:rsidRPr="00447262">
        <w:rPr>
          <w:lang w:eastAsia="ru-RU"/>
        </w:rPr>
        <w:t xml:space="preserve"> </w:t>
      </w:r>
      <w:proofErr w:type="spellStart"/>
      <w:r w:rsidRPr="00447262">
        <w:rPr>
          <w:lang w:eastAsia="ru-RU"/>
        </w:rPr>
        <w:t>сары</w:t>
      </w:r>
      <w:proofErr w:type="spellEnd"/>
      <w:r w:rsidRPr="00447262">
        <w:rPr>
          <w:lang w:eastAsia="ru-RU"/>
        </w:rPr>
        <w:t xml:space="preserve"> </w:t>
      </w:r>
      <w:proofErr w:type="spellStart"/>
      <w:r w:rsidRPr="00447262">
        <w:rPr>
          <w:lang w:eastAsia="ru-RU"/>
        </w:rPr>
        <w:t>түсті</w:t>
      </w:r>
      <w:proofErr w:type="spellEnd"/>
      <w:r w:rsidRPr="00447262">
        <w:rPr>
          <w:lang w:eastAsia="ru-RU"/>
        </w:rPr>
        <w:t xml:space="preserve"> </w:t>
      </w:r>
      <w:proofErr w:type="spellStart"/>
      <w:r w:rsidRPr="00447262">
        <w:rPr>
          <w:lang w:eastAsia="ru-RU"/>
        </w:rPr>
        <w:t>сұйықтық</w:t>
      </w:r>
      <w:proofErr w:type="spellEnd"/>
      <w:r w:rsidR="00EA533F" w:rsidRPr="00447262">
        <w:rPr>
          <w:spacing w:val="-4"/>
        </w:rPr>
        <w:t>.</w:t>
      </w:r>
    </w:p>
    <w:p w14:paraId="30E5DB13" w14:textId="77777777" w:rsidR="00B7231F" w:rsidRPr="00447262" w:rsidRDefault="00B7231F"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7D1235D3" w14:textId="77777777" w:rsidR="006E3FCC" w:rsidRPr="00447262" w:rsidRDefault="00B7231F" w:rsidP="006E3FCC">
      <w:pPr>
        <w:shd w:val="clear" w:color="auto" w:fill="FFFFFF"/>
        <w:spacing w:after="0" w:line="240" w:lineRule="auto"/>
        <w:contextualSpacing/>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eastAsia="ru-RU"/>
        </w:rPr>
        <w:t>4</w:t>
      </w:r>
      <w:r w:rsidR="00DB406A" w:rsidRPr="00447262">
        <w:rPr>
          <w:rFonts w:ascii="Times New Roman" w:eastAsia="Times New Roman" w:hAnsi="Times New Roman"/>
          <w:b/>
          <w:sz w:val="24"/>
          <w:szCs w:val="24"/>
          <w:lang w:eastAsia="ru-RU"/>
        </w:rPr>
        <w:t xml:space="preserve">. </w:t>
      </w:r>
      <w:bookmarkEnd w:id="1"/>
      <w:r w:rsidR="006E3FCC" w:rsidRPr="00447262">
        <w:rPr>
          <w:rFonts w:ascii="Times New Roman" w:eastAsia="Times New Roman" w:hAnsi="Times New Roman"/>
          <w:b/>
          <w:sz w:val="24"/>
          <w:szCs w:val="24"/>
          <w:lang w:val="kk-KZ" w:eastAsia="ru-RU"/>
        </w:rPr>
        <w:t xml:space="preserve">КЛИНИКАЛЫҚ ДЕРЕКТЕР </w:t>
      </w:r>
    </w:p>
    <w:p w14:paraId="3EA7DC42" w14:textId="77777777" w:rsidR="006E3FCC" w:rsidRPr="00447262" w:rsidRDefault="006E3FCC" w:rsidP="006E3FCC">
      <w:pPr>
        <w:shd w:val="clear" w:color="auto" w:fill="FFFFFF"/>
        <w:spacing w:after="0" w:line="240" w:lineRule="auto"/>
        <w:contextualSpacing/>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 xml:space="preserve">4.1 Қолданылуы </w:t>
      </w:r>
    </w:p>
    <w:p w14:paraId="48B9AC83"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Кешенді ем құрамында</w:t>
      </w:r>
    </w:p>
    <w:p w14:paraId="161C03F2"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бауырдың майлы дистрофиясында (стеатоз)</w:t>
      </w:r>
    </w:p>
    <w:p w14:paraId="4BD01309"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жедел және созылмалы гепатитте</w:t>
      </w:r>
    </w:p>
    <w:p w14:paraId="08771BFC"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бауырдың алкогольдік ауруында</w:t>
      </w:r>
    </w:p>
    <w:p w14:paraId="5C79529C"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бауырдың дәрілік зақымдануында</w:t>
      </w:r>
    </w:p>
    <w:p w14:paraId="35631020"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уытты гепатитте</w:t>
      </w:r>
    </w:p>
    <w:p w14:paraId="346E7338"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бауыр циррозында</w:t>
      </w:r>
    </w:p>
    <w:p w14:paraId="0C46EBC9"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бауыр энцефалопатиясында</w:t>
      </w:r>
    </w:p>
    <w:p w14:paraId="17D03997" w14:textId="77777777" w:rsidR="006E3FCC" w:rsidRPr="00447262" w:rsidRDefault="008C4625"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холестаз және өт тастары пайда болуының қайталану</w:t>
      </w:r>
      <w:r w:rsidR="006E3FCC" w:rsidRPr="00447262">
        <w:rPr>
          <w:rFonts w:ascii="Times New Roman" w:eastAsia="Times New Roman" w:hAnsi="Times New Roman"/>
          <w:sz w:val="24"/>
          <w:szCs w:val="24"/>
          <w:lang w:val="kk-KZ" w:eastAsia="ru-RU"/>
        </w:rPr>
        <w:t xml:space="preserve"> профилактикасында</w:t>
      </w:r>
    </w:p>
    <w:p w14:paraId="2A3E18D8"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жүкті</w:t>
      </w:r>
      <w:r w:rsidR="008C4625" w:rsidRPr="00447262">
        <w:rPr>
          <w:rFonts w:ascii="Times New Roman" w:eastAsia="Times New Roman" w:hAnsi="Times New Roman"/>
          <w:sz w:val="24"/>
          <w:szCs w:val="24"/>
          <w:lang w:val="kk-KZ" w:eastAsia="ru-RU"/>
        </w:rPr>
        <w:t xml:space="preserve"> әйелдер</w:t>
      </w:r>
      <w:r w:rsidRPr="00447262">
        <w:rPr>
          <w:rFonts w:ascii="Times New Roman" w:eastAsia="Times New Roman" w:hAnsi="Times New Roman"/>
          <w:sz w:val="24"/>
          <w:szCs w:val="24"/>
          <w:lang w:val="kk-KZ" w:eastAsia="ru-RU"/>
        </w:rPr>
        <w:t xml:space="preserve"> гестозы кезінде бауырдың функционалдық сынамаларының айқын өзгерістерінде </w:t>
      </w:r>
    </w:p>
    <w:p w14:paraId="2B4BD8C8" w14:textId="77777777" w:rsidR="00386E8F" w:rsidRPr="00447262" w:rsidRDefault="00386E8F" w:rsidP="00386E8F">
      <w:pPr>
        <w:tabs>
          <w:tab w:val="left" w:pos="8931"/>
        </w:tabs>
        <w:spacing w:after="0" w:line="240" w:lineRule="auto"/>
        <w:jc w:val="both"/>
        <w:rPr>
          <w:rFonts w:ascii="Times New Roman" w:hAnsi="Times New Roman"/>
          <w:sz w:val="24"/>
          <w:szCs w:val="24"/>
          <w:lang w:val="kk-KZ"/>
        </w:rPr>
      </w:pPr>
    </w:p>
    <w:p w14:paraId="17C840FB" w14:textId="77777777" w:rsidR="006E3FCC" w:rsidRPr="00447262" w:rsidRDefault="00B7231F" w:rsidP="006E3FCC">
      <w:pPr>
        <w:spacing w:after="0" w:line="240" w:lineRule="auto"/>
        <w:jc w:val="both"/>
        <w:rPr>
          <w:rFonts w:ascii="Times New Roman" w:eastAsia="Times New Roman" w:hAnsi="Times New Roman"/>
          <w:b/>
          <w:sz w:val="24"/>
          <w:szCs w:val="24"/>
          <w:lang w:val="kk-KZ" w:eastAsia="ru-RU"/>
        </w:rPr>
      </w:pPr>
      <w:bookmarkStart w:id="3" w:name="2175220274"/>
      <w:r w:rsidRPr="00447262">
        <w:rPr>
          <w:rFonts w:ascii="Times New Roman" w:eastAsia="Times New Roman" w:hAnsi="Times New Roman"/>
          <w:b/>
          <w:sz w:val="24"/>
          <w:szCs w:val="24"/>
          <w:lang w:val="kk-KZ" w:eastAsia="ru-RU"/>
        </w:rPr>
        <w:t xml:space="preserve">4.2 </w:t>
      </w:r>
      <w:r w:rsidR="006E3FCC" w:rsidRPr="00447262">
        <w:rPr>
          <w:rFonts w:ascii="Times New Roman" w:eastAsia="Times New Roman" w:hAnsi="Times New Roman"/>
          <w:b/>
          <w:sz w:val="24"/>
          <w:szCs w:val="24"/>
          <w:lang w:val="kk-KZ" w:eastAsia="ru-RU"/>
        </w:rPr>
        <w:t>Дозалау режимі және қолдану тәсілі</w:t>
      </w:r>
    </w:p>
    <w:p w14:paraId="7871AC3B" w14:textId="77777777" w:rsidR="006E3FCC" w:rsidRPr="00447262" w:rsidRDefault="006E3FCC" w:rsidP="006E3FCC">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Дозалау режимі</w:t>
      </w:r>
    </w:p>
    <w:bookmarkEnd w:id="3"/>
    <w:p w14:paraId="3BE9457A"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xml:space="preserve">Ересектерге және 12 жастан бастап балаларға вена ішіне баяу 5-10 мл-ден, ауыр жағдайларда тәулігіне 10-20 мл-ден енгізеді. Ең жоғары бірреттік доза 10 мл, ең жоғары тәуліктік доза 20 мл. Енгізу жиілігі тәулігіне 1-2 рет. </w:t>
      </w:r>
    </w:p>
    <w:p w14:paraId="7F1B1E7A"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3-тен 6- жасқа дейінгі балаларға тәулігіне 2 мл-ден, 6-дан 12 жасқа дейінгі балаларға тәулігіне 2-5 мл-ден.</w:t>
      </w:r>
    </w:p>
    <w:p w14:paraId="4E6D2143"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lastRenderedPageBreak/>
        <w:t>Аурудың ағымы ауыр болғанда емдеуді Гепавитале вена ішіне енгізуден бастап, әрі қарай Гепавитале капсула түрінд</w:t>
      </w:r>
      <w:r w:rsidR="00C80E52" w:rsidRPr="00447262">
        <w:rPr>
          <w:rFonts w:ascii="Times New Roman" w:eastAsia="Times New Roman" w:hAnsi="Times New Roman"/>
          <w:sz w:val="24"/>
          <w:szCs w:val="24"/>
          <w:lang w:val="kk-KZ" w:eastAsia="ru-RU"/>
        </w:rPr>
        <w:t xml:space="preserve">егі пероральді қабылдауға ауысу </w:t>
      </w:r>
      <w:r w:rsidRPr="00447262">
        <w:rPr>
          <w:rFonts w:ascii="Times New Roman" w:eastAsia="Times New Roman" w:hAnsi="Times New Roman"/>
          <w:sz w:val="24"/>
          <w:szCs w:val="24"/>
          <w:lang w:val="kk-KZ" w:eastAsia="ru-RU"/>
        </w:rPr>
        <w:t xml:space="preserve"> ұсынылады.</w:t>
      </w:r>
    </w:p>
    <w:p w14:paraId="4BA1D364"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Емдеу ұзақтығын клиника-зертханалық көрсеткіштерді ескере отырып дәрігер анықтайды және 5 күннен 10 күнге дейінгі уақытты құрауы мүмкін.</w:t>
      </w:r>
    </w:p>
    <w:p w14:paraId="1A378B2E"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xml:space="preserve">Қалауы бойынша ерітіндіні 1:1 арақатынаста науқастың қанымен араластыруға болады. </w:t>
      </w:r>
    </w:p>
    <w:p w14:paraId="5FE3341B"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Гепавитале бір шприцте басқа препараттармен араластыруға болмайды!</w:t>
      </w:r>
    </w:p>
    <w:p w14:paraId="2A52EC31"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Ерітіндіні бұлшықет ішіне енгізуге болмайды, себебі енгізу орнындағы тіндердің тітіркенуі мүмкін. Гепавитале ерітіндісін тері астына енгізуге болмайды. Инфузия кезінде Гепавитале глюкозаның 5% ерітіндісімен араластыр</w:t>
      </w:r>
      <w:r w:rsidR="00C80E52" w:rsidRPr="00447262">
        <w:rPr>
          <w:rFonts w:ascii="Times New Roman" w:eastAsia="Times New Roman" w:hAnsi="Times New Roman"/>
          <w:sz w:val="24"/>
          <w:szCs w:val="24"/>
          <w:lang w:val="kk-KZ" w:eastAsia="ru-RU"/>
        </w:rPr>
        <w:t>ыл</w:t>
      </w:r>
      <w:r w:rsidRPr="00447262">
        <w:rPr>
          <w:rFonts w:ascii="Times New Roman" w:eastAsia="Times New Roman" w:hAnsi="Times New Roman"/>
          <w:sz w:val="24"/>
          <w:szCs w:val="24"/>
          <w:lang w:val="kk-KZ" w:eastAsia="ru-RU"/>
        </w:rPr>
        <w:t xml:space="preserve">ады. </w:t>
      </w:r>
    </w:p>
    <w:p w14:paraId="4A3BDB5B"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Электролиттердің ерітіндісін</w:t>
      </w:r>
      <w:r w:rsidR="00C80E52" w:rsidRPr="00447262">
        <w:rPr>
          <w:rFonts w:ascii="Times New Roman" w:eastAsia="Times New Roman" w:hAnsi="Times New Roman"/>
          <w:sz w:val="24"/>
          <w:szCs w:val="24"/>
          <w:lang w:val="kk-KZ" w:eastAsia="ru-RU"/>
        </w:rPr>
        <w:t>д</w:t>
      </w:r>
      <w:r w:rsidRPr="00447262">
        <w:rPr>
          <w:rFonts w:ascii="Times New Roman" w:eastAsia="Times New Roman" w:hAnsi="Times New Roman"/>
          <w:sz w:val="24"/>
          <w:szCs w:val="24"/>
          <w:lang w:val="kk-KZ" w:eastAsia="ru-RU"/>
        </w:rPr>
        <w:t xml:space="preserve">е (натрий хлоридінің физиологиялық ерітіндісі, Рингер ерітіндісі және т.б.) </w:t>
      </w:r>
      <w:r w:rsidR="00C80E52" w:rsidRPr="00447262">
        <w:rPr>
          <w:rFonts w:ascii="Times New Roman" w:eastAsia="Times New Roman" w:hAnsi="Times New Roman"/>
          <w:sz w:val="24"/>
          <w:szCs w:val="24"/>
          <w:lang w:val="kk-KZ" w:eastAsia="ru-RU"/>
        </w:rPr>
        <w:t>сұйылтуға</w:t>
      </w:r>
      <w:r w:rsidRPr="00447262">
        <w:rPr>
          <w:rFonts w:ascii="Times New Roman" w:eastAsia="Times New Roman" w:hAnsi="Times New Roman"/>
          <w:sz w:val="24"/>
          <w:szCs w:val="24"/>
          <w:lang w:val="kk-KZ" w:eastAsia="ru-RU"/>
        </w:rPr>
        <w:t xml:space="preserve"> болмайды.  </w:t>
      </w:r>
    </w:p>
    <w:p w14:paraId="755B1DCD" w14:textId="77777777" w:rsidR="00CC45A4"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xml:space="preserve">Гепавитале </w:t>
      </w:r>
      <w:r w:rsidR="00C80E52" w:rsidRPr="00447262">
        <w:rPr>
          <w:rFonts w:ascii="Times New Roman" w:eastAsia="Times New Roman" w:hAnsi="Times New Roman"/>
          <w:sz w:val="24"/>
          <w:szCs w:val="24"/>
          <w:lang w:val="kk-KZ" w:eastAsia="ru-RU"/>
        </w:rPr>
        <w:t>барлық ерітінділермен  қоспасы рН 7,5 төмен емес болуы тиіс</w:t>
      </w:r>
      <w:r w:rsidR="00633CCD" w:rsidRPr="00447262">
        <w:rPr>
          <w:rFonts w:ascii="Times New Roman" w:eastAsia="Times New Roman" w:hAnsi="Times New Roman"/>
          <w:sz w:val="24"/>
          <w:szCs w:val="24"/>
          <w:lang w:val="kk-KZ" w:eastAsia="ru-RU"/>
        </w:rPr>
        <w:t>,</w:t>
      </w:r>
      <w:r w:rsidR="00C80E52" w:rsidRPr="00447262">
        <w:rPr>
          <w:rFonts w:ascii="Times New Roman" w:eastAsia="Times New Roman" w:hAnsi="Times New Roman"/>
          <w:sz w:val="24"/>
          <w:szCs w:val="24"/>
          <w:lang w:val="kk-KZ" w:eastAsia="ru-RU"/>
        </w:rPr>
        <w:t xml:space="preserve"> </w:t>
      </w:r>
      <w:r w:rsidRPr="00447262">
        <w:rPr>
          <w:rFonts w:ascii="Times New Roman" w:eastAsia="Times New Roman" w:hAnsi="Times New Roman"/>
          <w:sz w:val="24"/>
          <w:szCs w:val="24"/>
          <w:lang w:val="kk-KZ" w:eastAsia="ru-RU"/>
        </w:rPr>
        <w:t>дайын ерітінді инъекцияны енгізу кезінде мөлдірлігін сақтауы керек.</w:t>
      </w:r>
    </w:p>
    <w:p w14:paraId="43934951" w14:textId="77777777" w:rsidR="002E668A" w:rsidRPr="00447262" w:rsidRDefault="002E668A" w:rsidP="002E668A">
      <w:pPr>
        <w:tabs>
          <w:tab w:val="left" w:pos="8931"/>
        </w:tabs>
        <w:spacing w:after="0" w:line="240" w:lineRule="auto"/>
        <w:jc w:val="both"/>
        <w:rPr>
          <w:rFonts w:ascii="Times New Roman" w:hAnsi="Times New Roman"/>
          <w:b/>
          <w:bCs/>
          <w:sz w:val="24"/>
          <w:szCs w:val="24"/>
          <w:lang w:val="kk-KZ"/>
        </w:rPr>
      </w:pPr>
      <w:r w:rsidRPr="00447262">
        <w:rPr>
          <w:rFonts w:ascii="Times New Roman" w:hAnsi="Times New Roman"/>
          <w:b/>
          <w:bCs/>
          <w:sz w:val="24"/>
          <w:szCs w:val="24"/>
          <w:lang w:val="kk-KZ"/>
        </w:rPr>
        <w:t xml:space="preserve">Қолдану </w:t>
      </w:r>
      <w:r w:rsidR="00633CCD" w:rsidRPr="00447262">
        <w:rPr>
          <w:rFonts w:ascii="Times New Roman" w:hAnsi="Times New Roman"/>
          <w:b/>
          <w:bCs/>
          <w:sz w:val="24"/>
          <w:szCs w:val="24"/>
          <w:lang w:val="kk-KZ"/>
        </w:rPr>
        <w:t>тәсілі</w:t>
      </w:r>
    </w:p>
    <w:p w14:paraId="04708E68" w14:textId="77777777" w:rsidR="002E668A" w:rsidRPr="00447262" w:rsidRDefault="002E668A" w:rsidP="002E668A">
      <w:pPr>
        <w:tabs>
          <w:tab w:val="left" w:pos="8931"/>
        </w:tabs>
        <w:spacing w:after="0" w:line="240" w:lineRule="auto"/>
        <w:jc w:val="both"/>
        <w:rPr>
          <w:rFonts w:ascii="Times New Roman" w:hAnsi="Times New Roman"/>
          <w:sz w:val="24"/>
          <w:szCs w:val="24"/>
          <w:lang w:val="kk-KZ"/>
        </w:rPr>
      </w:pPr>
      <w:r w:rsidRPr="00447262">
        <w:rPr>
          <w:rFonts w:ascii="Times New Roman" w:hAnsi="Times New Roman"/>
          <w:sz w:val="24"/>
          <w:szCs w:val="24"/>
          <w:lang w:val="kk-KZ"/>
        </w:rPr>
        <w:t>Вена ішіне.</w:t>
      </w:r>
    </w:p>
    <w:p w14:paraId="6D13E76C" w14:textId="77777777" w:rsidR="006E3FCC" w:rsidRPr="00447262" w:rsidRDefault="006E3FCC" w:rsidP="006E3FCC">
      <w:pPr>
        <w:spacing w:after="0" w:line="240" w:lineRule="auto"/>
        <w:jc w:val="both"/>
        <w:rPr>
          <w:rFonts w:ascii="Times New Roman" w:eastAsia="Times New Roman" w:hAnsi="Times New Roman"/>
          <w:b/>
          <w:sz w:val="24"/>
          <w:szCs w:val="24"/>
          <w:lang w:val="kk-KZ" w:eastAsia="ru-RU"/>
        </w:rPr>
      </w:pPr>
    </w:p>
    <w:p w14:paraId="2FA20A8E" w14:textId="77777777" w:rsidR="007D0E84" w:rsidRPr="00447262" w:rsidRDefault="00DB406A" w:rsidP="0078568D">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4.</w:t>
      </w:r>
      <w:r w:rsidR="00566737" w:rsidRPr="00447262">
        <w:rPr>
          <w:rFonts w:ascii="Times New Roman" w:eastAsia="Times New Roman" w:hAnsi="Times New Roman"/>
          <w:b/>
          <w:sz w:val="24"/>
          <w:szCs w:val="24"/>
          <w:lang w:val="kk-KZ" w:eastAsia="ru-RU"/>
        </w:rPr>
        <w:t>3</w:t>
      </w:r>
      <w:r w:rsidRPr="00447262">
        <w:rPr>
          <w:rFonts w:ascii="Times New Roman" w:eastAsia="Times New Roman" w:hAnsi="Times New Roman"/>
          <w:b/>
          <w:sz w:val="24"/>
          <w:szCs w:val="24"/>
          <w:lang w:val="kk-KZ" w:eastAsia="ru-RU"/>
        </w:rPr>
        <w:t xml:space="preserve"> </w:t>
      </w:r>
      <w:r w:rsidR="006E3FCC" w:rsidRPr="00447262">
        <w:rPr>
          <w:rFonts w:ascii="Times New Roman" w:eastAsia="Times New Roman" w:hAnsi="Times New Roman"/>
          <w:b/>
          <w:sz w:val="24"/>
          <w:szCs w:val="24"/>
          <w:lang w:val="kk-KZ" w:eastAsia="ru-RU"/>
        </w:rPr>
        <w:t>Қолдануға болмайтын жағдайлар</w:t>
      </w:r>
    </w:p>
    <w:p w14:paraId="767BA7D9" w14:textId="77777777" w:rsidR="006E3FCC" w:rsidRPr="00447262" w:rsidRDefault="00A15D40" w:rsidP="006E3FCC">
      <w:pPr>
        <w:spacing w:after="0" w:line="240" w:lineRule="auto"/>
        <w:jc w:val="both"/>
        <w:rPr>
          <w:rFonts w:ascii="Times New Roman" w:eastAsia="Times New Roman" w:hAnsi="Times New Roman"/>
          <w:color w:val="000000"/>
          <w:sz w:val="24"/>
          <w:szCs w:val="24"/>
          <w:lang w:val="kk-KZ" w:eastAsia="ru-RU"/>
        </w:rPr>
      </w:pPr>
      <w:r w:rsidRPr="00447262">
        <w:rPr>
          <w:rFonts w:ascii="Times New Roman" w:hAnsi="Times New Roman"/>
          <w:sz w:val="24"/>
          <w:szCs w:val="24"/>
          <w:lang w:val="kk-KZ"/>
        </w:rPr>
        <w:t xml:space="preserve">- </w:t>
      </w:r>
      <w:r w:rsidR="002E668A" w:rsidRPr="00447262">
        <w:rPr>
          <w:rFonts w:ascii="Times New Roman" w:eastAsia="Times New Roman" w:hAnsi="Times New Roman"/>
          <w:color w:val="000000"/>
          <w:sz w:val="24"/>
          <w:szCs w:val="24"/>
          <w:lang w:val="kk-KZ" w:eastAsia="ru-RU"/>
        </w:rPr>
        <w:t xml:space="preserve">фосфатидилхолинге және/немесе препараттың 6.1 бөлімінде аталған компоненттерінің біріне </w:t>
      </w:r>
      <w:r w:rsidR="00633CCD" w:rsidRPr="00447262">
        <w:rPr>
          <w:rFonts w:ascii="Times New Roman" w:eastAsia="Times New Roman" w:hAnsi="Times New Roman"/>
          <w:color w:val="000000"/>
          <w:sz w:val="24"/>
          <w:szCs w:val="24"/>
          <w:lang w:val="kk-KZ" w:eastAsia="ru-RU"/>
        </w:rPr>
        <w:t xml:space="preserve">аса </w:t>
      </w:r>
      <w:r w:rsidR="002E668A" w:rsidRPr="00447262">
        <w:rPr>
          <w:rFonts w:ascii="Times New Roman" w:eastAsia="Times New Roman" w:hAnsi="Times New Roman"/>
          <w:color w:val="000000"/>
          <w:sz w:val="24"/>
          <w:szCs w:val="24"/>
          <w:lang w:val="kk-KZ" w:eastAsia="ru-RU"/>
        </w:rPr>
        <w:t>жоғары сезімталдық</w:t>
      </w:r>
    </w:p>
    <w:p w14:paraId="00E32DDE" w14:textId="77777777" w:rsidR="006E3FCC" w:rsidRPr="00447262" w:rsidRDefault="006E3FCC" w:rsidP="006E3FCC">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- 3 жасқа дейінгі балалар, соның ішінде жаңа туған нәрестелер және шала туған нәрестелер, құрамында бензил спиртінің болуы салдарынан</w:t>
      </w:r>
    </w:p>
    <w:p w14:paraId="26633ED8" w14:textId="77777777" w:rsidR="00A15D40" w:rsidRPr="00447262" w:rsidRDefault="006E3FCC" w:rsidP="006E3FCC">
      <w:pPr>
        <w:tabs>
          <w:tab w:val="left" w:pos="284"/>
        </w:tabs>
        <w:autoSpaceDE w:val="0"/>
        <w:autoSpaceDN w:val="0"/>
        <w:spacing w:after="0" w:line="240" w:lineRule="auto"/>
        <w:jc w:val="both"/>
        <w:rPr>
          <w:rFonts w:ascii="Times New Roman" w:hAnsi="Times New Roman"/>
          <w:sz w:val="24"/>
          <w:szCs w:val="24"/>
          <w:lang w:val="kk-KZ"/>
        </w:rPr>
      </w:pPr>
      <w:r w:rsidRPr="00447262">
        <w:rPr>
          <w:rFonts w:ascii="Times New Roman" w:eastAsia="Times New Roman" w:hAnsi="Times New Roman"/>
          <w:sz w:val="24"/>
          <w:szCs w:val="24"/>
          <w:lang w:val="kk-KZ" w:eastAsia="ru-RU"/>
        </w:rPr>
        <w:t>- лактация кезеңі</w:t>
      </w:r>
    </w:p>
    <w:p w14:paraId="486EA9DA" w14:textId="77777777" w:rsidR="007D0E84" w:rsidRPr="00447262" w:rsidRDefault="007D0E84" w:rsidP="0078568D">
      <w:pPr>
        <w:autoSpaceDE w:val="0"/>
        <w:autoSpaceDN w:val="0"/>
        <w:spacing w:after="0" w:line="240" w:lineRule="auto"/>
        <w:jc w:val="both"/>
        <w:rPr>
          <w:rFonts w:ascii="Times New Roman" w:eastAsia="Times New Roman" w:hAnsi="Times New Roman"/>
          <w:sz w:val="24"/>
          <w:szCs w:val="24"/>
          <w:lang w:val="kk-KZ" w:eastAsia="ru-RU"/>
        </w:rPr>
      </w:pPr>
    </w:p>
    <w:p w14:paraId="5876FD2D" w14:textId="77777777" w:rsidR="00B10089" w:rsidRPr="00447262" w:rsidRDefault="00DB406A" w:rsidP="0078568D">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4.</w:t>
      </w:r>
      <w:r w:rsidR="009F72B0" w:rsidRPr="00447262">
        <w:rPr>
          <w:rFonts w:ascii="Times New Roman" w:eastAsia="Times New Roman" w:hAnsi="Times New Roman"/>
          <w:b/>
          <w:sz w:val="24"/>
          <w:szCs w:val="24"/>
          <w:lang w:val="kk-KZ" w:eastAsia="ru-RU"/>
        </w:rPr>
        <w:t>4</w:t>
      </w:r>
      <w:r w:rsidRPr="00447262">
        <w:rPr>
          <w:rFonts w:ascii="Times New Roman" w:eastAsia="Times New Roman" w:hAnsi="Times New Roman"/>
          <w:b/>
          <w:sz w:val="24"/>
          <w:szCs w:val="24"/>
          <w:lang w:val="kk-KZ" w:eastAsia="ru-RU"/>
        </w:rPr>
        <w:t xml:space="preserve"> </w:t>
      </w:r>
      <w:r w:rsidR="006E3FCC" w:rsidRPr="00447262">
        <w:rPr>
          <w:rFonts w:ascii="Times New Roman" w:hAnsi="Times New Roman"/>
          <w:b/>
          <w:sz w:val="24"/>
          <w:szCs w:val="24"/>
          <w:lang w:val="kk-KZ" w:bidi="ru-RU"/>
        </w:rPr>
        <w:t>Айрықша нұсқаулар және қ</w:t>
      </w:r>
      <w:r w:rsidR="006E3FCC" w:rsidRPr="00447262">
        <w:rPr>
          <w:rFonts w:ascii="Times New Roman" w:eastAsia="Times New Roman" w:hAnsi="Times New Roman"/>
          <w:b/>
          <w:sz w:val="24"/>
          <w:szCs w:val="24"/>
          <w:lang w:val="kk-KZ" w:eastAsia="ru-RU"/>
        </w:rPr>
        <w:t>олданған кездегі қажетті сақтандыру шаралары</w:t>
      </w:r>
    </w:p>
    <w:p w14:paraId="67DB9BEF" w14:textId="77777777" w:rsidR="00DD5401" w:rsidRPr="00447262" w:rsidRDefault="006E3FCC" w:rsidP="00DD5401">
      <w:pPr>
        <w:spacing w:after="0" w:line="240" w:lineRule="auto"/>
        <w:jc w:val="both"/>
        <w:rPr>
          <w:rFonts w:ascii="Times New Roman" w:eastAsia="Times New Roman" w:hAnsi="Times New Roman"/>
          <w:b/>
          <w:sz w:val="24"/>
          <w:szCs w:val="24"/>
          <w:lang w:val="kk-KZ" w:eastAsia="ru-RU"/>
        </w:rPr>
      </w:pPr>
      <w:r w:rsidRPr="00447262">
        <w:rPr>
          <w:rFonts w:ascii="Times New Roman" w:hAnsi="Times New Roman"/>
          <w:sz w:val="24"/>
          <w:szCs w:val="24"/>
          <w:lang w:val="kk-KZ"/>
        </w:rPr>
        <w:t>Гепавитале қолданған кезде «соя бұршағынан алынған фосфолипидтерге» аллергиялық реакцияның әлеуетті қаупі болуы мүмкін</w:t>
      </w:r>
      <w:r w:rsidR="00DD5401" w:rsidRPr="00447262">
        <w:rPr>
          <w:rFonts w:ascii="Times New Roman" w:eastAsia="Times New Roman" w:hAnsi="Times New Roman"/>
          <w:sz w:val="24"/>
          <w:szCs w:val="24"/>
          <w:lang w:val="kk-KZ" w:eastAsia="ru-RU"/>
        </w:rPr>
        <w:t>.</w:t>
      </w:r>
    </w:p>
    <w:p w14:paraId="6EFA11F0" w14:textId="77777777" w:rsidR="006E3FCC" w:rsidRPr="00447262" w:rsidRDefault="006E3FCC" w:rsidP="006E3FCC">
      <w:pPr>
        <w:widowControl w:val="0"/>
        <w:suppressAutoHyphens/>
        <w:spacing w:after="0" w:line="240" w:lineRule="auto"/>
        <w:jc w:val="both"/>
        <w:rPr>
          <w:rFonts w:ascii="Times New Roman" w:eastAsia="Lucida Sans Unicode" w:hAnsi="Times New Roman"/>
          <w:kern w:val="1"/>
          <w:sz w:val="24"/>
          <w:szCs w:val="24"/>
          <w:lang w:val="kk-KZ"/>
        </w:rPr>
      </w:pPr>
      <w:r w:rsidRPr="00447262">
        <w:rPr>
          <w:rFonts w:ascii="Times New Roman" w:eastAsia="Lucida Sans Unicode" w:hAnsi="Times New Roman"/>
          <w:kern w:val="1"/>
          <w:sz w:val="24"/>
          <w:szCs w:val="24"/>
          <w:lang w:val="kk-KZ"/>
        </w:rPr>
        <w:t>Препараттың құрамында этанолдың іздік мөлшері бар (0,6 көлемдік пайыз), себебі этил спирті технологиялық өндіріс үдерісінде пайдаланылады. Құрамында бензил спирті бар препаратты жаңа туған нәрестелерге және шала туған нәрестелерге тағайындаған кезде бензил спиртінің уытты әсерінің нәтижесінде пайда болатын өліммен аяқталатын «Гаспинг синдромының» дамуы мүмкін («</w:t>
      </w:r>
      <w:r w:rsidR="00940D3F" w:rsidRPr="00447262">
        <w:rPr>
          <w:rFonts w:ascii="Times New Roman" w:eastAsia="Lucida Sans Unicode" w:hAnsi="Times New Roman"/>
          <w:kern w:val="1"/>
          <w:sz w:val="24"/>
          <w:szCs w:val="24"/>
          <w:lang w:val="kk-KZ"/>
        </w:rPr>
        <w:t>Қолдануға болмайтын жағдайларды</w:t>
      </w:r>
      <w:r w:rsidRPr="00447262">
        <w:rPr>
          <w:rFonts w:ascii="Times New Roman" w:eastAsia="Lucida Sans Unicode" w:hAnsi="Times New Roman"/>
          <w:kern w:val="1"/>
          <w:sz w:val="24"/>
          <w:szCs w:val="24"/>
          <w:lang w:val="kk-KZ"/>
        </w:rPr>
        <w:t>» қараңыз).</w:t>
      </w:r>
    </w:p>
    <w:p w14:paraId="0A8F1688" w14:textId="77777777" w:rsidR="006E3FCC" w:rsidRPr="00447262" w:rsidRDefault="006E3FCC" w:rsidP="006E3FCC">
      <w:pPr>
        <w:spacing w:after="0" w:line="240" w:lineRule="auto"/>
        <w:jc w:val="both"/>
        <w:rPr>
          <w:rFonts w:ascii="Times New Roman" w:eastAsia="Times New Roman" w:hAnsi="Times New Roman"/>
          <w:i/>
          <w:sz w:val="24"/>
          <w:szCs w:val="24"/>
          <w:lang w:eastAsia="ru-RU"/>
        </w:rPr>
      </w:pPr>
      <w:r w:rsidRPr="00447262">
        <w:rPr>
          <w:rFonts w:ascii="Times New Roman" w:eastAsia="Times New Roman" w:hAnsi="Times New Roman"/>
          <w:i/>
          <w:sz w:val="24"/>
          <w:szCs w:val="24"/>
          <w:lang w:eastAsia="ru-RU"/>
        </w:rPr>
        <w:t>Пропиленгликоль</w:t>
      </w:r>
    </w:p>
    <w:p w14:paraId="2E601A14" w14:textId="77777777" w:rsidR="00DD5401" w:rsidRPr="00447262" w:rsidRDefault="006E3FCC" w:rsidP="006E3FCC">
      <w:pPr>
        <w:spacing w:after="0" w:line="240" w:lineRule="auto"/>
        <w:jc w:val="both"/>
        <w:rPr>
          <w:rFonts w:ascii="Times New Roman" w:eastAsia="Times New Roman" w:hAnsi="Times New Roman"/>
          <w:sz w:val="24"/>
          <w:szCs w:val="24"/>
          <w:lang w:eastAsia="ru-RU"/>
        </w:rPr>
      </w:pPr>
      <w:proofErr w:type="spellStart"/>
      <w:r w:rsidRPr="00447262">
        <w:rPr>
          <w:rFonts w:ascii="Times New Roman" w:eastAsia="Times New Roman" w:hAnsi="Times New Roman"/>
          <w:sz w:val="24"/>
          <w:szCs w:val="24"/>
          <w:lang w:eastAsia="ru-RU"/>
        </w:rPr>
        <w:t>Әрбір</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ампуланың</w:t>
      </w:r>
      <w:proofErr w:type="spellEnd"/>
      <w:r w:rsidRPr="00447262">
        <w:rPr>
          <w:rFonts w:ascii="Times New Roman" w:eastAsia="Times New Roman" w:hAnsi="Times New Roman"/>
          <w:sz w:val="24"/>
          <w:szCs w:val="24"/>
          <w:lang w:eastAsia="ru-RU"/>
        </w:rPr>
        <w:t xml:space="preserve"> (5 мл) </w:t>
      </w:r>
      <w:proofErr w:type="spellStart"/>
      <w:r w:rsidRPr="00447262">
        <w:rPr>
          <w:rFonts w:ascii="Times New Roman" w:eastAsia="Times New Roman" w:hAnsi="Times New Roman"/>
          <w:sz w:val="24"/>
          <w:szCs w:val="24"/>
          <w:lang w:eastAsia="ru-RU"/>
        </w:rPr>
        <w:t>құрамында</w:t>
      </w:r>
      <w:proofErr w:type="spellEnd"/>
      <w:r w:rsidRPr="00447262">
        <w:rPr>
          <w:rFonts w:ascii="Times New Roman" w:eastAsia="Times New Roman" w:hAnsi="Times New Roman"/>
          <w:sz w:val="24"/>
          <w:szCs w:val="24"/>
          <w:lang w:eastAsia="ru-RU"/>
        </w:rPr>
        <w:t xml:space="preserve"> 250 мг пропиленгликоль бар. </w:t>
      </w:r>
      <w:proofErr w:type="spellStart"/>
      <w:r w:rsidRPr="00447262">
        <w:rPr>
          <w:rFonts w:ascii="Times New Roman" w:eastAsia="Times New Roman" w:hAnsi="Times New Roman"/>
          <w:sz w:val="24"/>
          <w:szCs w:val="24"/>
          <w:lang w:eastAsia="ru-RU"/>
        </w:rPr>
        <w:t>Бұл</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зат</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алкогольге</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ұқсас</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әсерлерді</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тудыруы</w:t>
      </w:r>
      <w:proofErr w:type="spellEnd"/>
      <w:r w:rsidRPr="00447262">
        <w:rPr>
          <w:rFonts w:ascii="Times New Roman" w:eastAsia="Times New Roman" w:hAnsi="Times New Roman"/>
          <w:sz w:val="24"/>
          <w:szCs w:val="24"/>
          <w:lang w:eastAsia="ru-RU"/>
        </w:rPr>
        <w:t xml:space="preserve"> </w:t>
      </w:r>
      <w:proofErr w:type="spellStart"/>
      <w:r w:rsidRPr="00447262">
        <w:rPr>
          <w:rFonts w:ascii="Times New Roman" w:eastAsia="Times New Roman" w:hAnsi="Times New Roman"/>
          <w:sz w:val="24"/>
          <w:szCs w:val="24"/>
          <w:lang w:eastAsia="ru-RU"/>
        </w:rPr>
        <w:t>мүмкін</w:t>
      </w:r>
      <w:proofErr w:type="spellEnd"/>
      <w:r w:rsidR="00DD5401" w:rsidRPr="00447262">
        <w:rPr>
          <w:rFonts w:ascii="Times New Roman" w:eastAsia="Times New Roman" w:hAnsi="Times New Roman"/>
          <w:sz w:val="24"/>
          <w:szCs w:val="24"/>
          <w:lang w:eastAsia="ru-RU"/>
        </w:rPr>
        <w:t>.</w:t>
      </w:r>
    </w:p>
    <w:p w14:paraId="37D52D5C" w14:textId="77777777" w:rsidR="000A15B0" w:rsidRPr="00447262" w:rsidRDefault="000A15B0" w:rsidP="0078568D">
      <w:pPr>
        <w:spacing w:after="0" w:line="240" w:lineRule="auto"/>
        <w:jc w:val="both"/>
        <w:rPr>
          <w:rFonts w:ascii="Times New Roman" w:eastAsia="Times New Roman" w:hAnsi="Times New Roman"/>
          <w:b/>
          <w:sz w:val="24"/>
          <w:szCs w:val="24"/>
          <w:lang w:eastAsia="ru-RU"/>
        </w:rPr>
      </w:pPr>
    </w:p>
    <w:p w14:paraId="0839EFD4" w14:textId="77777777" w:rsidR="006E3FCC" w:rsidRPr="00447262" w:rsidRDefault="00DB406A" w:rsidP="006E3FCC">
      <w:pPr>
        <w:widowControl w:val="0"/>
        <w:tabs>
          <w:tab w:val="left" w:pos="0"/>
        </w:tabs>
        <w:spacing w:after="0" w:line="240" w:lineRule="auto"/>
        <w:ind w:right="-1"/>
        <w:outlineLvl w:val="0"/>
        <w:rPr>
          <w:rFonts w:ascii="Times New Roman" w:eastAsia="Times New Roman" w:hAnsi="Times New Roman"/>
          <w:sz w:val="24"/>
          <w:szCs w:val="24"/>
          <w:lang w:val="kk-KZ"/>
        </w:rPr>
      </w:pPr>
      <w:r w:rsidRPr="00447262">
        <w:rPr>
          <w:rFonts w:ascii="Times New Roman" w:eastAsia="Times New Roman" w:hAnsi="Times New Roman"/>
          <w:b/>
          <w:sz w:val="24"/>
          <w:szCs w:val="24"/>
          <w:lang w:eastAsia="ru-RU"/>
        </w:rPr>
        <w:t>4.</w:t>
      </w:r>
      <w:r w:rsidR="00B05BD1" w:rsidRPr="00447262">
        <w:rPr>
          <w:rFonts w:ascii="Times New Roman" w:eastAsia="Times New Roman" w:hAnsi="Times New Roman"/>
          <w:b/>
          <w:sz w:val="24"/>
          <w:szCs w:val="24"/>
          <w:lang w:eastAsia="ru-RU"/>
        </w:rPr>
        <w:t>5</w:t>
      </w:r>
      <w:r w:rsidRPr="00447262">
        <w:rPr>
          <w:rFonts w:ascii="Times New Roman" w:eastAsia="Times New Roman" w:hAnsi="Times New Roman"/>
          <w:b/>
          <w:sz w:val="24"/>
          <w:szCs w:val="24"/>
          <w:lang w:eastAsia="ru-RU"/>
        </w:rPr>
        <w:t xml:space="preserve"> </w:t>
      </w:r>
      <w:r w:rsidR="006E3FCC" w:rsidRPr="00447262">
        <w:rPr>
          <w:rFonts w:ascii="Times New Roman" w:eastAsia="Times New Roman" w:hAnsi="Times New Roman"/>
          <w:b/>
          <w:sz w:val="24"/>
          <w:szCs w:val="24"/>
          <w:lang w:val="kk-KZ" w:eastAsia="ru-RU"/>
        </w:rPr>
        <w:t xml:space="preserve">Басқа дәрілік </w:t>
      </w:r>
      <w:r w:rsidR="00877455" w:rsidRPr="00447262">
        <w:rPr>
          <w:rFonts w:ascii="Times New Roman" w:eastAsia="Times New Roman" w:hAnsi="Times New Roman"/>
          <w:b/>
          <w:sz w:val="24"/>
          <w:szCs w:val="24"/>
          <w:lang w:val="kk-KZ" w:eastAsia="ru-RU"/>
        </w:rPr>
        <w:t>препараттармен өзара</w:t>
      </w:r>
      <w:r w:rsidR="006E3FCC" w:rsidRPr="00447262">
        <w:rPr>
          <w:rFonts w:ascii="Times New Roman" w:eastAsia="Times New Roman" w:hAnsi="Times New Roman"/>
          <w:b/>
          <w:sz w:val="24"/>
          <w:szCs w:val="24"/>
          <w:lang w:val="kk-KZ" w:eastAsia="ru-RU"/>
        </w:rPr>
        <w:t xml:space="preserve"> әрекеттесуі және өзара әрекеттесудің басқа да түрлері</w:t>
      </w:r>
      <w:r w:rsidR="006E3FCC" w:rsidRPr="00447262">
        <w:rPr>
          <w:rFonts w:ascii="Times New Roman" w:eastAsia="Times New Roman" w:hAnsi="Times New Roman"/>
          <w:b/>
          <w:bCs/>
          <w:spacing w:val="-1"/>
          <w:sz w:val="24"/>
          <w:szCs w:val="24"/>
          <w:lang w:val="kk-KZ"/>
        </w:rPr>
        <w:t xml:space="preserve"> </w:t>
      </w:r>
    </w:p>
    <w:p w14:paraId="31B23D7B" w14:textId="77777777" w:rsidR="00854BA5" w:rsidRPr="00447262" w:rsidRDefault="00512343" w:rsidP="00854BA5">
      <w:pPr>
        <w:spacing w:after="0" w:line="240" w:lineRule="auto"/>
        <w:jc w:val="both"/>
        <w:rPr>
          <w:rFonts w:ascii="Times New Roman" w:eastAsia="Times New Roman" w:hAnsi="Times New Roman"/>
          <w:sz w:val="24"/>
          <w:szCs w:val="24"/>
          <w:lang w:val="kk-KZ" w:eastAsia="ru-RU"/>
        </w:rPr>
      </w:pPr>
      <w:bookmarkStart w:id="4" w:name="2175220271"/>
      <w:r w:rsidRPr="00447262">
        <w:rPr>
          <w:rFonts w:ascii="Times New Roman" w:eastAsia="Times New Roman" w:hAnsi="Times New Roman"/>
          <w:sz w:val="24"/>
          <w:szCs w:val="24"/>
          <w:lang w:val="kk-KZ" w:eastAsia="ru-RU"/>
        </w:rPr>
        <w:t>Гепавитал</w:t>
      </w:r>
      <w:r w:rsidR="00940D3F" w:rsidRPr="00447262">
        <w:rPr>
          <w:rFonts w:ascii="Times New Roman" w:eastAsia="Times New Roman" w:hAnsi="Times New Roman"/>
          <w:sz w:val="24"/>
          <w:szCs w:val="24"/>
          <w:lang w:val="kk-KZ" w:eastAsia="ru-RU"/>
        </w:rPr>
        <w:t>е антикоагулянттармен дәрілік</w:t>
      </w:r>
      <w:r w:rsidRPr="00447262">
        <w:rPr>
          <w:rFonts w:ascii="Times New Roman" w:eastAsia="Times New Roman" w:hAnsi="Times New Roman"/>
          <w:sz w:val="24"/>
          <w:szCs w:val="24"/>
          <w:lang w:val="kk-KZ" w:eastAsia="ru-RU"/>
        </w:rPr>
        <w:t xml:space="preserve"> өзара әрекеттесуі мүмкін. Осы себептен антикоагулянттың дозасын түзет</w:t>
      </w:r>
      <w:r w:rsidR="00940D3F" w:rsidRPr="00447262">
        <w:rPr>
          <w:rFonts w:ascii="Times New Roman" w:eastAsia="Times New Roman" w:hAnsi="Times New Roman"/>
          <w:sz w:val="24"/>
          <w:szCs w:val="24"/>
          <w:lang w:val="kk-KZ" w:eastAsia="ru-RU"/>
        </w:rPr>
        <w:t>іп отыру керек. Бір мезгілде қабылдайтын жағдай</w:t>
      </w:r>
      <w:r w:rsidRPr="00447262">
        <w:rPr>
          <w:rFonts w:ascii="Times New Roman" w:eastAsia="Times New Roman" w:hAnsi="Times New Roman"/>
          <w:sz w:val="24"/>
          <w:szCs w:val="24"/>
          <w:lang w:val="kk-KZ" w:eastAsia="ru-RU"/>
        </w:rPr>
        <w:t>да пациенттің дәрігермен кеңесуі қажет</w:t>
      </w:r>
      <w:r w:rsidR="00854BA5" w:rsidRPr="00447262">
        <w:rPr>
          <w:rFonts w:ascii="Times New Roman" w:eastAsia="Times New Roman" w:hAnsi="Times New Roman"/>
          <w:sz w:val="24"/>
          <w:szCs w:val="24"/>
          <w:lang w:val="kk-KZ" w:eastAsia="ru-RU"/>
        </w:rPr>
        <w:t>.</w:t>
      </w:r>
    </w:p>
    <w:bookmarkEnd w:id="4"/>
    <w:p w14:paraId="1DED6AA2" w14:textId="77777777" w:rsidR="00CE7F7F" w:rsidRPr="00447262" w:rsidRDefault="00CE7F7F" w:rsidP="0078568D">
      <w:pPr>
        <w:spacing w:after="0" w:line="240" w:lineRule="auto"/>
        <w:jc w:val="both"/>
        <w:rPr>
          <w:rFonts w:ascii="Times New Roman" w:eastAsia="Times New Roman" w:hAnsi="Times New Roman"/>
          <w:b/>
          <w:sz w:val="24"/>
          <w:szCs w:val="24"/>
          <w:lang w:val="kk-KZ" w:eastAsia="ru-RU"/>
        </w:rPr>
      </w:pPr>
    </w:p>
    <w:p w14:paraId="38207F40" w14:textId="77777777" w:rsidR="00B05BD1" w:rsidRPr="00447262" w:rsidRDefault="00B05BD1" w:rsidP="0078568D">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t xml:space="preserve">4.6 </w:t>
      </w:r>
      <w:r w:rsidR="006E3FCC" w:rsidRPr="00447262">
        <w:rPr>
          <w:rFonts w:ascii="Times New Roman" w:eastAsia="Times New Roman" w:hAnsi="Times New Roman"/>
          <w:b/>
          <w:sz w:val="24"/>
          <w:szCs w:val="24"/>
          <w:lang w:val="kk-KZ" w:eastAsia="ru-RU"/>
        </w:rPr>
        <w:t>Фертильділік, жүктілік және лактация</w:t>
      </w:r>
      <w:r w:rsidRPr="00447262">
        <w:rPr>
          <w:rFonts w:ascii="Times New Roman" w:eastAsia="Times New Roman" w:hAnsi="Times New Roman"/>
          <w:b/>
          <w:sz w:val="24"/>
          <w:szCs w:val="24"/>
          <w:lang w:val="kk-KZ" w:eastAsia="ru-RU"/>
        </w:rPr>
        <w:t>.</w:t>
      </w:r>
    </w:p>
    <w:p w14:paraId="51BE8F25" w14:textId="77777777" w:rsidR="00512343" w:rsidRPr="00447262" w:rsidRDefault="00512343" w:rsidP="00512343">
      <w:pPr>
        <w:widowControl w:val="0"/>
        <w:suppressAutoHyphens/>
        <w:spacing w:after="0" w:line="240" w:lineRule="auto"/>
        <w:jc w:val="both"/>
        <w:rPr>
          <w:rFonts w:ascii="Times New Roman" w:eastAsia="Lucida Sans Unicode" w:hAnsi="Times New Roman"/>
          <w:i/>
          <w:kern w:val="1"/>
          <w:sz w:val="24"/>
          <w:szCs w:val="24"/>
          <w:lang w:val="kk-KZ"/>
        </w:rPr>
      </w:pPr>
      <w:r w:rsidRPr="00447262">
        <w:rPr>
          <w:rFonts w:ascii="Times New Roman" w:eastAsia="Lucida Sans Unicode" w:hAnsi="Times New Roman"/>
          <w:i/>
          <w:kern w:val="1"/>
          <w:sz w:val="24"/>
          <w:szCs w:val="24"/>
          <w:lang w:val="kk-KZ"/>
        </w:rPr>
        <w:t xml:space="preserve">Жүктілік </w:t>
      </w:r>
    </w:p>
    <w:p w14:paraId="16865091" w14:textId="77777777" w:rsidR="007F3DF6" w:rsidRPr="00447262" w:rsidRDefault="00940D3F" w:rsidP="00512343">
      <w:pPr>
        <w:spacing w:after="0" w:line="240" w:lineRule="auto"/>
        <w:jc w:val="both"/>
        <w:rPr>
          <w:rFonts w:ascii="Times New Roman" w:eastAsia="Times New Roman" w:hAnsi="Times New Roman"/>
          <w:sz w:val="24"/>
          <w:szCs w:val="24"/>
          <w:lang w:val="kk-KZ" w:eastAsia="ru-RU"/>
        </w:rPr>
      </w:pPr>
      <w:r w:rsidRPr="00447262">
        <w:rPr>
          <w:rFonts w:ascii="Times New Roman" w:eastAsia="Lucida Sans Unicode" w:hAnsi="Times New Roman"/>
          <w:kern w:val="1"/>
          <w:sz w:val="24"/>
          <w:szCs w:val="24"/>
          <w:lang w:val="kk-KZ"/>
        </w:rPr>
        <w:t>В</w:t>
      </w:r>
      <w:r w:rsidR="00512343" w:rsidRPr="00447262">
        <w:rPr>
          <w:rFonts w:ascii="Times New Roman" w:eastAsia="Lucida Sans Unicode" w:hAnsi="Times New Roman"/>
          <w:kern w:val="1"/>
          <w:sz w:val="24"/>
          <w:szCs w:val="24"/>
          <w:lang w:val="kk-KZ"/>
        </w:rPr>
        <w:t>ена</w:t>
      </w:r>
      <w:r w:rsidR="00512343" w:rsidRPr="00447262">
        <w:rPr>
          <w:rFonts w:ascii="Times New Roman" w:eastAsia="Lucida Sans Unicode" w:hAnsi="Times New Roman"/>
          <w:color w:val="000000"/>
          <w:spacing w:val="-1"/>
          <w:kern w:val="1"/>
          <w:sz w:val="24"/>
          <w:szCs w:val="24"/>
          <w:lang w:val="kk-KZ"/>
        </w:rPr>
        <w:t xml:space="preserve"> ішіне енгізілетін </w:t>
      </w:r>
      <w:r w:rsidRPr="00447262">
        <w:rPr>
          <w:rFonts w:ascii="Times New Roman" w:eastAsia="Lucida Sans Unicode" w:hAnsi="Times New Roman"/>
          <w:color w:val="000000"/>
          <w:spacing w:val="-1"/>
          <w:kern w:val="1"/>
          <w:sz w:val="24"/>
          <w:szCs w:val="24"/>
          <w:lang w:val="kk-KZ"/>
        </w:rPr>
        <w:t xml:space="preserve">ерітінді Гепавитале </w:t>
      </w:r>
      <w:r w:rsidR="00512343" w:rsidRPr="00447262">
        <w:rPr>
          <w:rFonts w:ascii="Times New Roman" w:eastAsia="Lucida Sans Unicode" w:hAnsi="Times New Roman"/>
          <w:color w:val="000000"/>
          <w:spacing w:val="-1"/>
          <w:kern w:val="1"/>
          <w:sz w:val="24"/>
          <w:szCs w:val="24"/>
          <w:lang w:val="kk-KZ"/>
        </w:rPr>
        <w:t>құрамында бензил спирті бар, ол плацентаға өтуі мүмкін болғандықтан, препаратты жүктілік кезінде сақтықпен тағайындау керек</w:t>
      </w:r>
      <w:r w:rsidR="007F3DF6" w:rsidRPr="00447262">
        <w:rPr>
          <w:rFonts w:ascii="Times New Roman" w:eastAsia="Times New Roman" w:hAnsi="Times New Roman"/>
          <w:sz w:val="24"/>
          <w:szCs w:val="24"/>
          <w:lang w:val="kk-KZ" w:eastAsia="ru-RU"/>
        </w:rPr>
        <w:t xml:space="preserve">. </w:t>
      </w:r>
    </w:p>
    <w:p w14:paraId="39CD8126" w14:textId="77777777" w:rsidR="0078568D" w:rsidRPr="00447262" w:rsidRDefault="0078568D" w:rsidP="0078568D">
      <w:pPr>
        <w:spacing w:after="0" w:line="240" w:lineRule="auto"/>
        <w:jc w:val="both"/>
        <w:rPr>
          <w:rFonts w:ascii="Times New Roman" w:eastAsia="Times New Roman" w:hAnsi="Times New Roman"/>
          <w:b/>
          <w:sz w:val="24"/>
          <w:szCs w:val="24"/>
          <w:lang w:val="kk-KZ" w:eastAsia="ru-RU"/>
        </w:rPr>
      </w:pPr>
    </w:p>
    <w:p w14:paraId="1BE06AAB" w14:textId="77777777" w:rsidR="00CE7F7F" w:rsidRPr="00447262" w:rsidRDefault="00DB406A" w:rsidP="00CE7F7F">
      <w:pPr>
        <w:spacing w:after="0" w:line="240" w:lineRule="auto"/>
        <w:jc w:val="both"/>
        <w:rPr>
          <w:rFonts w:ascii="Times New Roman" w:hAnsi="Times New Roman"/>
          <w:b/>
          <w:i/>
          <w:sz w:val="24"/>
          <w:szCs w:val="24"/>
          <w:lang w:val="kk-KZ"/>
        </w:rPr>
      </w:pPr>
      <w:r w:rsidRPr="00447262">
        <w:rPr>
          <w:rFonts w:ascii="Times New Roman" w:eastAsia="Times New Roman" w:hAnsi="Times New Roman"/>
          <w:b/>
          <w:sz w:val="24"/>
          <w:szCs w:val="24"/>
          <w:lang w:val="kk-KZ" w:eastAsia="ru-RU"/>
        </w:rPr>
        <w:t>4.</w:t>
      </w:r>
      <w:r w:rsidR="00B05BD1" w:rsidRPr="00447262">
        <w:rPr>
          <w:rFonts w:ascii="Times New Roman" w:eastAsia="Times New Roman" w:hAnsi="Times New Roman"/>
          <w:b/>
          <w:sz w:val="24"/>
          <w:szCs w:val="24"/>
          <w:lang w:val="kk-KZ" w:eastAsia="ru-RU"/>
        </w:rPr>
        <w:t>7</w:t>
      </w:r>
      <w:r w:rsidRPr="00447262">
        <w:rPr>
          <w:rFonts w:ascii="Times New Roman" w:eastAsia="Times New Roman" w:hAnsi="Times New Roman"/>
          <w:b/>
          <w:sz w:val="24"/>
          <w:szCs w:val="24"/>
          <w:lang w:val="kk-KZ" w:eastAsia="ru-RU"/>
        </w:rPr>
        <w:t xml:space="preserve"> </w:t>
      </w:r>
      <w:bookmarkStart w:id="5" w:name="2175220282"/>
      <w:r w:rsidR="006E3FCC" w:rsidRPr="00447262">
        <w:rPr>
          <w:rFonts w:ascii="Times New Roman" w:eastAsia="Times New Roman" w:hAnsi="Times New Roman"/>
          <w:b/>
          <w:sz w:val="24"/>
          <w:szCs w:val="24"/>
          <w:lang w:val="kk-KZ" w:eastAsia="ru-RU"/>
        </w:rPr>
        <w:t xml:space="preserve">Көлік құралдарын және қауіптілігі зор механизмдерді басқару қабілетіне ықпал етуі  </w:t>
      </w:r>
      <w:r w:rsidR="006E3FCC" w:rsidRPr="00447262">
        <w:rPr>
          <w:rFonts w:ascii="Times New Roman" w:eastAsia="Times New Roman" w:hAnsi="Times New Roman" w:cs="Arial"/>
          <w:b/>
          <w:sz w:val="24"/>
          <w:szCs w:val="24"/>
          <w:lang w:val="kk-KZ" w:eastAsia="ru-RU"/>
        </w:rPr>
        <w:t xml:space="preserve"> </w:t>
      </w:r>
    </w:p>
    <w:p w14:paraId="0B68F020" w14:textId="77777777" w:rsidR="006F16F8" w:rsidRPr="00447262" w:rsidRDefault="00512343" w:rsidP="006F16F8">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color w:val="000000"/>
          <w:spacing w:val="-1"/>
          <w:sz w:val="24"/>
          <w:szCs w:val="24"/>
          <w:lang w:val="kk-KZ" w:eastAsia="ru-RU"/>
        </w:rPr>
        <w:t xml:space="preserve">Гепавитале </w:t>
      </w:r>
      <w:r w:rsidRPr="00447262">
        <w:rPr>
          <w:rFonts w:ascii="Times New Roman" w:eastAsia="Times New Roman" w:hAnsi="Times New Roman"/>
          <w:sz w:val="24"/>
          <w:szCs w:val="24"/>
          <w:lang w:val="kk-KZ" w:eastAsia="ru-RU"/>
        </w:rPr>
        <w:t>вена</w:t>
      </w:r>
      <w:r w:rsidRPr="00447262">
        <w:rPr>
          <w:rFonts w:ascii="Times New Roman" w:eastAsia="Times New Roman" w:hAnsi="Times New Roman"/>
          <w:color w:val="000000"/>
          <w:spacing w:val="-1"/>
          <w:sz w:val="24"/>
          <w:szCs w:val="24"/>
          <w:lang w:val="kk-KZ" w:eastAsia="ru-RU"/>
        </w:rPr>
        <w:t>ішілік ерітіндісін енгізу автокөлікті жүргізу және жабдықпен жұмыс істеу қабілетіне ә</w:t>
      </w:r>
      <w:r w:rsidRPr="00447262">
        <w:rPr>
          <w:rFonts w:ascii="Times New Roman" w:eastAsia="Times New Roman" w:hAnsi="Times New Roman"/>
          <w:sz w:val="24"/>
          <w:szCs w:val="24"/>
          <w:lang w:val="kk-KZ" w:eastAsia="ru-RU"/>
        </w:rPr>
        <w:t>сер етпейді</w:t>
      </w:r>
      <w:r w:rsidR="006F16F8" w:rsidRPr="00447262">
        <w:rPr>
          <w:rFonts w:ascii="Times New Roman" w:eastAsia="Times New Roman" w:hAnsi="Times New Roman"/>
          <w:sz w:val="24"/>
          <w:szCs w:val="24"/>
          <w:lang w:val="kk-KZ" w:eastAsia="ru-RU"/>
        </w:rPr>
        <w:t>.</w:t>
      </w:r>
    </w:p>
    <w:p w14:paraId="53D0B279" w14:textId="77777777" w:rsidR="00C63B0A" w:rsidRPr="00447262" w:rsidRDefault="00C63B0A" w:rsidP="0078568D">
      <w:pPr>
        <w:spacing w:after="0" w:line="240" w:lineRule="auto"/>
        <w:jc w:val="both"/>
        <w:rPr>
          <w:rFonts w:ascii="Times New Roman" w:eastAsia="Times New Roman" w:hAnsi="Times New Roman"/>
          <w:b/>
          <w:sz w:val="24"/>
          <w:szCs w:val="24"/>
          <w:lang w:val="kk-KZ" w:eastAsia="ru-RU"/>
        </w:rPr>
      </w:pPr>
    </w:p>
    <w:p w14:paraId="085BA44D" w14:textId="77777777" w:rsidR="009D67EC" w:rsidRPr="00447262" w:rsidRDefault="009D67EC" w:rsidP="0078568D">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kk-KZ" w:eastAsia="ru-RU"/>
        </w:rPr>
        <w:lastRenderedPageBreak/>
        <w:t xml:space="preserve">4.8 </w:t>
      </w:r>
      <w:bookmarkEnd w:id="5"/>
      <w:r w:rsidR="006E3FCC" w:rsidRPr="00447262">
        <w:rPr>
          <w:rFonts w:ascii="Times New Roman" w:eastAsia="Times New Roman" w:hAnsi="Times New Roman"/>
          <w:b/>
          <w:sz w:val="24"/>
          <w:szCs w:val="24"/>
          <w:lang w:val="kk-KZ" w:eastAsia="ru-RU"/>
        </w:rPr>
        <w:t>Жағымсыз реакциялар</w:t>
      </w:r>
    </w:p>
    <w:p w14:paraId="3EBAD75E" w14:textId="77777777" w:rsidR="0044579B" w:rsidRPr="00447262" w:rsidRDefault="00001393" w:rsidP="0044579B">
      <w:pPr>
        <w:spacing w:after="0" w:line="240" w:lineRule="auto"/>
        <w:jc w:val="both"/>
        <w:rPr>
          <w:rFonts w:ascii="Times New Roman" w:hAnsi="Times New Roman"/>
          <w:sz w:val="24"/>
          <w:szCs w:val="24"/>
          <w:lang w:val="kk-KZ"/>
        </w:rPr>
      </w:pPr>
      <w:r w:rsidRPr="00447262">
        <w:rPr>
          <w:rFonts w:ascii="Times New Roman" w:hAnsi="Times New Roman"/>
          <w:sz w:val="24"/>
          <w:szCs w:val="24"/>
          <w:lang w:val="kk-KZ"/>
        </w:rPr>
        <w:t>Жағымсыз реакциялар жиілігінің сандық критерийлері және жүйелік-ағзалық жіктемеге сәйкес және олардың туындау жиілігімен жағымсыз реакциялардың жіктелуі  (</w:t>
      </w:r>
      <w:r w:rsidRPr="00447262">
        <w:rPr>
          <w:rFonts w:ascii="Times New Roman" w:eastAsia="Times New Roman" w:hAnsi="Times New Roman"/>
          <w:bCs/>
          <w:i/>
          <w:sz w:val="24"/>
          <w:szCs w:val="24"/>
          <w:lang w:val="kk-KZ" w:eastAsia="ru-RU"/>
        </w:rPr>
        <w:t>Жағымсыз құбылыстардың жиілігін анықтау келесі критерийлерге сәйкес жүргізіледі: өте жиі (≥ 1/10), жиі (≥1/100-ден &lt;1/10 дейін), жиі емес (≥1/1000-нан &lt;1/100 дейін), сирек (≥1/10000-нан &lt;1/1000 дейін), өте сирек (&lt;1/10000), белгісіз (қолда бар деректер негізінде бағалау мүмкін емес)</w:t>
      </w:r>
    </w:p>
    <w:p w14:paraId="20E5103C" w14:textId="77777777" w:rsidR="0044579B" w:rsidRPr="00447262" w:rsidRDefault="00512343" w:rsidP="0044579B">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sz w:val="24"/>
          <w:szCs w:val="24"/>
          <w:lang w:val="kk-KZ" w:eastAsia="ru-RU"/>
        </w:rPr>
        <w:t>Тері және теріасты шелі тарапынан бұзылулар</w:t>
      </w:r>
      <w:r w:rsidR="00F5629A" w:rsidRPr="00447262">
        <w:rPr>
          <w:rFonts w:ascii="Times New Roman" w:eastAsia="Times New Roman" w:hAnsi="Times New Roman"/>
          <w:i/>
          <w:sz w:val="24"/>
          <w:szCs w:val="24"/>
          <w:lang w:val="kk-KZ" w:eastAsia="ru-RU"/>
        </w:rPr>
        <w:t>:</w:t>
      </w:r>
      <w:r w:rsidR="00F5629A" w:rsidRPr="00447262">
        <w:rPr>
          <w:rFonts w:ascii="Times New Roman" w:eastAsia="Times New Roman" w:hAnsi="Times New Roman"/>
          <w:sz w:val="24"/>
          <w:szCs w:val="24"/>
          <w:lang w:val="kk-KZ" w:eastAsia="ru-RU"/>
        </w:rPr>
        <w:t xml:space="preserve"> </w:t>
      </w:r>
      <w:r w:rsidR="004654F8" w:rsidRPr="00447262">
        <w:rPr>
          <w:rFonts w:ascii="Times New Roman" w:eastAsia="Times New Roman" w:hAnsi="Times New Roman"/>
          <w:sz w:val="24"/>
          <w:szCs w:val="24"/>
          <w:lang w:val="kk-KZ" w:eastAsia="ru-RU"/>
        </w:rPr>
        <w:t>өте сирек - экзантема немесе бөртпе, түріндегі аллергиялық реакциялар</w:t>
      </w:r>
      <w:r w:rsidR="00633CCD" w:rsidRPr="00447262">
        <w:rPr>
          <w:rFonts w:ascii="Times New Roman" w:eastAsia="Times New Roman" w:hAnsi="Times New Roman"/>
          <w:sz w:val="24"/>
          <w:szCs w:val="24"/>
          <w:lang w:val="kk-KZ" w:eastAsia="ru-RU"/>
        </w:rPr>
        <w:t>, есекжем</w:t>
      </w:r>
      <w:r w:rsidR="004654F8" w:rsidRPr="00447262">
        <w:rPr>
          <w:rFonts w:ascii="Times New Roman" w:eastAsia="Times New Roman" w:hAnsi="Times New Roman"/>
          <w:sz w:val="24"/>
          <w:szCs w:val="24"/>
          <w:lang w:val="kk-KZ" w:eastAsia="ru-RU"/>
        </w:rPr>
        <w:t xml:space="preserve">; </w:t>
      </w:r>
      <w:r w:rsidRPr="00447262">
        <w:rPr>
          <w:rFonts w:ascii="Times New Roman" w:eastAsia="Times New Roman" w:hAnsi="Times New Roman"/>
          <w:sz w:val="24"/>
          <w:szCs w:val="24"/>
          <w:lang w:val="kk-KZ" w:eastAsia="ru-RU"/>
        </w:rPr>
        <w:t>белгісіз</w:t>
      </w:r>
      <w:r w:rsidR="00F5629A" w:rsidRPr="00447262">
        <w:rPr>
          <w:rFonts w:ascii="Times New Roman" w:eastAsia="Times New Roman" w:hAnsi="Times New Roman"/>
          <w:sz w:val="24"/>
          <w:szCs w:val="24"/>
          <w:lang w:val="kk-KZ" w:eastAsia="ru-RU"/>
        </w:rPr>
        <w:t xml:space="preserve"> – </w:t>
      </w:r>
      <w:r w:rsidRPr="00447262">
        <w:rPr>
          <w:rFonts w:ascii="Times New Roman" w:eastAsia="Times New Roman" w:hAnsi="Times New Roman"/>
          <w:sz w:val="24"/>
          <w:szCs w:val="24"/>
          <w:lang w:val="kk-KZ" w:eastAsia="ru-RU"/>
        </w:rPr>
        <w:t>қышыну</w:t>
      </w:r>
      <w:r w:rsidR="004654F8" w:rsidRPr="00447262">
        <w:rPr>
          <w:rFonts w:ascii="Times New Roman" w:eastAsia="Times New Roman" w:hAnsi="Times New Roman"/>
          <w:sz w:val="24"/>
          <w:szCs w:val="24"/>
          <w:lang w:val="kk-KZ" w:eastAsia="ru-RU"/>
        </w:rPr>
        <w:t>.</w:t>
      </w:r>
    </w:p>
    <w:p w14:paraId="0EAC9488" w14:textId="77777777" w:rsidR="00F5629A" w:rsidRPr="00447262" w:rsidRDefault="00512343" w:rsidP="0044579B">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sz w:val="24"/>
          <w:szCs w:val="24"/>
          <w:lang w:val="kk-KZ" w:eastAsia="ru-RU"/>
        </w:rPr>
        <w:t>Асқазан-ішек бұзылулары</w:t>
      </w:r>
      <w:r w:rsidR="00F5629A" w:rsidRPr="00447262">
        <w:rPr>
          <w:rFonts w:ascii="Times New Roman" w:eastAsia="Times New Roman" w:hAnsi="Times New Roman"/>
          <w:i/>
          <w:sz w:val="24"/>
          <w:szCs w:val="24"/>
          <w:lang w:val="kk-KZ" w:eastAsia="ru-RU"/>
        </w:rPr>
        <w:t xml:space="preserve">: </w:t>
      </w:r>
      <w:r w:rsidR="004654F8" w:rsidRPr="00447262">
        <w:rPr>
          <w:rFonts w:ascii="Times New Roman" w:eastAsia="Times New Roman" w:hAnsi="Times New Roman"/>
          <w:iCs/>
          <w:sz w:val="24"/>
          <w:szCs w:val="24"/>
          <w:lang w:val="kk-KZ" w:eastAsia="ru-RU"/>
        </w:rPr>
        <w:t>б</w:t>
      </w:r>
      <w:r w:rsidR="00865055" w:rsidRPr="00447262">
        <w:rPr>
          <w:rFonts w:ascii="Times New Roman" w:eastAsia="Times New Roman" w:hAnsi="Times New Roman"/>
          <w:sz w:val="24"/>
          <w:szCs w:val="24"/>
          <w:lang w:val="kk-KZ" w:eastAsia="ru-RU"/>
        </w:rPr>
        <w:t>елгісіз: жүрек айну, құсу.</w:t>
      </w:r>
    </w:p>
    <w:p w14:paraId="0DCAEADE" w14:textId="77777777" w:rsidR="00865055" w:rsidRPr="00447262" w:rsidRDefault="00633CCD" w:rsidP="00865055">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iCs/>
          <w:sz w:val="24"/>
          <w:szCs w:val="24"/>
          <w:lang w:val="kk-KZ" w:eastAsia="ru-RU"/>
        </w:rPr>
        <w:t>Жүрек тарапынан бұзылыстар</w:t>
      </w:r>
      <w:r w:rsidR="00865055" w:rsidRPr="00447262">
        <w:rPr>
          <w:rFonts w:ascii="Times New Roman" w:eastAsia="Times New Roman" w:hAnsi="Times New Roman"/>
          <w:i/>
          <w:iCs/>
          <w:sz w:val="24"/>
          <w:szCs w:val="24"/>
          <w:lang w:val="kk-KZ" w:eastAsia="ru-RU"/>
        </w:rPr>
        <w:t>:</w:t>
      </w:r>
      <w:r w:rsidR="00865055" w:rsidRPr="00447262">
        <w:rPr>
          <w:rFonts w:ascii="Times New Roman" w:eastAsia="Times New Roman" w:hAnsi="Times New Roman"/>
          <w:sz w:val="24"/>
          <w:szCs w:val="24"/>
          <w:lang w:val="kk-KZ" w:eastAsia="ru-RU"/>
        </w:rPr>
        <w:t xml:space="preserve"> белгісіз: пальпитация</w:t>
      </w:r>
      <w:r w:rsidR="004654F8" w:rsidRPr="00447262">
        <w:rPr>
          <w:rFonts w:ascii="Times New Roman" w:eastAsia="Times New Roman" w:hAnsi="Times New Roman"/>
          <w:sz w:val="24"/>
          <w:szCs w:val="24"/>
          <w:lang w:val="kk-KZ" w:eastAsia="ru-RU"/>
        </w:rPr>
        <w:t>.</w:t>
      </w:r>
    </w:p>
    <w:p w14:paraId="3CA108BC" w14:textId="77777777" w:rsidR="00865055" w:rsidRPr="00447262" w:rsidRDefault="00633CCD" w:rsidP="00865055">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iCs/>
          <w:sz w:val="24"/>
          <w:szCs w:val="24"/>
          <w:lang w:val="kk-KZ" w:eastAsia="ru-RU"/>
        </w:rPr>
        <w:t xml:space="preserve">Жүйке жүйесі </w:t>
      </w:r>
      <w:r w:rsidR="00865055" w:rsidRPr="00447262">
        <w:rPr>
          <w:rFonts w:ascii="Times New Roman" w:eastAsia="Times New Roman" w:hAnsi="Times New Roman"/>
          <w:i/>
          <w:iCs/>
          <w:sz w:val="24"/>
          <w:szCs w:val="24"/>
          <w:lang w:val="kk-KZ" w:eastAsia="ru-RU"/>
        </w:rPr>
        <w:t xml:space="preserve"> </w:t>
      </w:r>
      <w:r w:rsidRPr="00447262">
        <w:rPr>
          <w:rFonts w:ascii="Times New Roman" w:eastAsia="Times New Roman" w:hAnsi="Times New Roman"/>
          <w:i/>
          <w:iCs/>
          <w:sz w:val="24"/>
          <w:szCs w:val="24"/>
          <w:lang w:val="kk-KZ" w:eastAsia="ru-RU"/>
        </w:rPr>
        <w:t>тарапынан бұзылыстар</w:t>
      </w:r>
      <w:r w:rsidR="00865055" w:rsidRPr="00447262">
        <w:rPr>
          <w:rFonts w:ascii="Times New Roman" w:eastAsia="Times New Roman" w:hAnsi="Times New Roman"/>
          <w:i/>
          <w:iCs/>
          <w:sz w:val="24"/>
          <w:szCs w:val="24"/>
          <w:lang w:val="kk-KZ" w:eastAsia="ru-RU"/>
        </w:rPr>
        <w:t>:</w:t>
      </w:r>
      <w:r w:rsidR="00865055" w:rsidRPr="00447262">
        <w:rPr>
          <w:rFonts w:ascii="Times New Roman" w:eastAsia="Times New Roman" w:hAnsi="Times New Roman"/>
          <w:sz w:val="24"/>
          <w:szCs w:val="24"/>
          <w:lang w:val="kk-KZ" w:eastAsia="ru-RU"/>
        </w:rPr>
        <w:t xml:space="preserve"> белгісіз: бас айналу</w:t>
      </w:r>
      <w:r w:rsidR="004654F8" w:rsidRPr="00447262">
        <w:rPr>
          <w:rFonts w:ascii="Times New Roman" w:eastAsia="Times New Roman" w:hAnsi="Times New Roman"/>
          <w:sz w:val="24"/>
          <w:szCs w:val="24"/>
          <w:lang w:val="kk-KZ" w:eastAsia="ru-RU"/>
        </w:rPr>
        <w:t>.</w:t>
      </w:r>
    </w:p>
    <w:p w14:paraId="08D8F615" w14:textId="77777777" w:rsidR="00865055" w:rsidRPr="00447262" w:rsidRDefault="00865055" w:rsidP="00865055">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i/>
          <w:iCs/>
          <w:sz w:val="24"/>
          <w:szCs w:val="24"/>
          <w:lang w:val="kk-KZ" w:eastAsia="ru-RU"/>
        </w:rPr>
        <w:t>Зерттеу:</w:t>
      </w:r>
      <w:r w:rsidRPr="00447262">
        <w:rPr>
          <w:rFonts w:ascii="Times New Roman" w:eastAsia="Times New Roman" w:hAnsi="Times New Roman"/>
          <w:sz w:val="24"/>
          <w:szCs w:val="24"/>
          <w:lang w:val="kk-KZ" w:eastAsia="ru-RU"/>
        </w:rPr>
        <w:t xml:space="preserve"> белгісіз: </w:t>
      </w:r>
      <w:r w:rsidR="00633CCD" w:rsidRPr="00447262">
        <w:rPr>
          <w:rFonts w:ascii="Times New Roman" w:eastAsia="Times New Roman" w:hAnsi="Times New Roman"/>
          <w:sz w:val="24"/>
          <w:szCs w:val="24"/>
          <w:lang w:val="kk-KZ" w:eastAsia="ru-RU"/>
        </w:rPr>
        <w:t>АҚ</w:t>
      </w:r>
      <w:r w:rsidRPr="00447262">
        <w:rPr>
          <w:rFonts w:ascii="Times New Roman" w:eastAsia="Times New Roman" w:hAnsi="Times New Roman"/>
          <w:sz w:val="24"/>
          <w:szCs w:val="24"/>
          <w:lang w:val="kk-KZ" w:eastAsia="ru-RU"/>
        </w:rPr>
        <w:t xml:space="preserve"> жоғарылауы</w:t>
      </w:r>
      <w:r w:rsidR="004654F8" w:rsidRPr="00447262">
        <w:rPr>
          <w:rFonts w:ascii="Times New Roman" w:eastAsia="Times New Roman" w:hAnsi="Times New Roman"/>
          <w:sz w:val="24"/>
          <w:szCs w:val="24"/>
          <w:lang w:val="kk-KZ" w:eastAsia="ru-RU"/>
        </w:rPr>
        <w:t>.</w:t>
      </w:r>
    </w:p>
    <w:p w14:paraId="066538AF" w14:textId="77777777" w:rsidR="004528E1" w:rsidRPr="00447262" w:rsidRDefault="004528E1" w:rsidP="0078568D">
      <w:pPr>
        <w:spacing w:after="0" w:line="240" w:lineRule="auto"/>
        <w:jc w:val="both"/>
        <w:rPr>
          <w:rFonts w:ascii="Times New Roman" w:hAnsi="Times New Roman"/>
          <w:sz w:val="24"/>
          <w:szCs w:val="24"/>
          <w:lang w:val="kk-KZ"/>
        </w:rPr>
      </w:pPr>
    </w:p>
    <w:p w14:paraId="743C35C3" w14:textId="77777777" w:rsidR="006E3FCC" w:rsidRPr="00447262" w:rsidRDefault="006E3FCC" w:rsidP="006E3FCC">
      <w:pPr>
        <w:spacing w:after="0" w:line="240" w:lineRule="auto"/>
        <w:jc w:val="both"/>
        <w:rPr>
          <w:rFonts w:ascii="Times New Roman" w:hAnsi="Times New Roman"/>
          <w:b/>
          <w:sz w:val="24"/>
          <w:szCs w:val="24"/>
          <w:lang w:val="kk-KZ"/>
        </w:rPr>
      </w:pPr>
      <w:r w:rsidRPr="00447262">
        <w:rPr>
          <w:rFonts w:ascii="Times New Roman" w:hAnsi="Times New Roman"/>
          <w:b/>
          <w:sz w:val="24"/>
          <w:szCs w:val="24"/>
          <w:lang w:val="kk-KZ"/>
        </w:rPr>
        <w:t>Күмәнді жағымсыз реакциялар туралы хабарлама</w:t>
      </w:r>
    </w:p>
    <w:p w14:paraId="44E76FC7" w14:textId="77777777" w:rsidR="006E3FCC" w:rsidRPr="00447262" w:rsidRDefault="006E3FCC" w:rsidP="006E3FCC">
      <w:pPr>
        <w:spacing w:after="0" w:line="240" w:lineRule="auto"/>
        <w:jc w:val="both"/>
        <w:rPr>
          <w:rFonts w:ascii="Times New Roman" w:hAnsi="Times New Roman"/>
          <w:sz w:val="24"/>
          <w:szCs w:val="24"/>
          <w:lang w:val="kk-KZ"/>
        </w:rPr>
      </w:pPr>
      <w:r w:rsidRPr="00447262">
        <w:rPr>
          <w:rFonts w:ascii="Times New Roman" w:hAnsi="Times New Roman"/>
          <w:sz w:val="24"/>
          <w:szCs w:val="24"/>
          <w:lang w:val="kk-KZ"/>
        </w:rPr>
        <w:t>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 қызметкерлеріне ҚР жағымсыз реакциялар туралы ұлттық хабарлау жүйесі арқылы ДП кез келген күдікті жағымсыз реакциялары туралы хабарлау ұсынылады.</w:t>
      </w:r>
    </w:p>
    <w:p w14:paraId="7DB7FB88" w14:textId="77777777" w:rsidR="006E3FCC" w:rsidRPr="00447262" w:rsidRDefault="006E3FCC" w:rsidP="006E3FCC">
      <w:pPr>
        <w:spacing w:after="0" w:line="240" w:lineRule="auto"/>
        <w:jc w:val="both"/>
        <w:rPr>
          <w:rFonts w:ascii="Times New Roman" w:hAnsi="Times New Roman"/>
          <w:sz w:val="24"/>
          <w:szCs w:val="24"/>
          <w:lang w:val="kk-KZ"/>
        </w:rPr>
      </w:pPr>
      <w:r w:rsidRPr="00447262">
        <w:rPr>
          <w:rFonts w:ascii="Times New Roman" w:hAnsi="Times New Roman"/>
          <w:sz w:val="24"/>
          <w:szCs w:val="24"/>
          <w:lang w:val="kk-KZ"/>
        </w:rPr>
        <w:t>«Дәрілік заттар мен медициналық бұйымдарды сараптау ұлттық орталығы» ШЖҚ РМК</w:t>
      </w:r>
    </w:p>
    <w:p w14:paraId="1639933C" w14:textId="77777777" w:rsidR="00814DFC" w:rsidRPr="00447262" w:rsidRDefault="00481F43" w:rsidP="0078568D">
      <w:pPr>
        <w:spacing w:after="0" w:line="240" w:lineRule="auto"/>
        <w:jc w:val="both"/>
        <w:rPr>
          <w:rFonts w:ascii="Times New Roman" w:hAnsi="Times New Roman"/>
          <w:sz w:val="24"/>
          <w:szCs w:val="24"/>
        </w:rPr>
      </w:pPr>
      <w:hyperlink r:id="rId8" w:history="1">
        <w:r w:rsidR="004528E1" w:rsidRPr="00447262">
          <w:rPr>
            <w:rStyle w:val="af"/>
            <w:rFonts w:ascii="Times New Roman" w:hAnsi="Times New Roman"/>
            <w:sz w:val="24"/>
            <w:szCs w:val="24"/>
            <w:lang w:val="en-US"/>
          </w:rPr>
          <w:t>http</w:t>
        </w:r>
        <w:r w:rsidR="004528E1" w:rsidRPr="00447262">
          <w:rPr>
            <w:rStyle w:val="af"/>
            <w:rFonts w:ascii="Times New Roman" w:hAnsi="Times New Roman"/>
            <w:sz w:val="24"/>
            <w:szCs w:val="24"/>
          </w:rPr>
          <w:t>://</w:t>
        </w:r>
        <w:r w:rsidR="004528E1" w:rsidRPr="00447262">
          <w:rPr>
            <w:rStyle w:val="af"/>
            <w:rFonts w:ascii="Times New Roman" w:hAnsi="Times New Roman"/>
            <w:sz w:val="24"/>
            <w:szCs w:val="24"/>
            <w:lang w:val="en-US"/>
          </w:rPr>
          <w:t>www</w:t>
        </w:r>
        <w:r w:rsidR="004528E1" w:rsidRPr="00447262">
          <w:rPr>
            <w:rStyle w:val="af"/>
            <w:rFonts w:ascii="Times New Roman" w:hAnsi="Times New Roman"/>
            <w:sz w:val="24"/>
            <w:szCs w:val="24"/>
          </w:rPr>
          <w:t>.</w:t>
        </w:r>
        <w:proofErr w:type="spellStart"/>
        <w:r w:rsidR="004528E1" w:rsidRPr="00447262">
          <w:rPr>
            <w:rStyle w:val="af"/>
            <w:rFonts w:ascii="Times New Roman" w:hAnsi="Times New Roman"/>
            <w:sz w:val="24"/>
            <w:szCs w:val="24"/>
            <w:lang w:val="en-US"/>
          </w:rPr>
          <w:t>ndda</w:t>
        </w:r>
        <w:proofErr w:type="spellEnd"/>
        <w:r w:rsidR="004528E1" w:rsidRPr="00447262">
          <w:rPr>
            <w:rStyle w:val="af"/>
            <w:rFonts w:ascii="Times New Roman" w:hAnsi="Times New Roman"/>
            <w:sz w:val="24"/>
            <w:szCs w:val="24"/>
          </w:rPr>
          <w:t>.</w:t>
        </w:r>
        <w:proofErr w:type="spellStart"/>
        <w:r w:rsidR="004528E1" w:rsidRPr="00447262">
          <w:rPr>
            <w:rStyle w:val="af"/>
            <w:rFonts w:ascii="Times New Roman" w:hAnsi="Times New Roman"/>
            <w:sz w:val="24"/>
            <w:szCs w:val="24"/>
            <w:lang w:val="en-US"/>
          </w:rPr>
          <w:t>kz</w:t>
        </w:r>
        <w:proofErr w:type="spellEnd"/>
      </w:hyperlink>
    </w:p>
    <w:p w14:paraId="39D21DF8" w14:textId="77777777" w:rsidR="009D67EC" w:rsidRPr="00447262" w:rsidRDefault="009D67EC" w:rsidP="0078568D">
      <w:pPr>
        <w:pStyle w:val="ac"/>
        <w:jc w:val="both"/>
        <w:rPr>
          <w:rFonts w:ascii="Times New Roman" w:eastAsia="Times New Roman" w:hAnsi="Times New Roman"/>
          <w:sz w:val="24"/>
          <w:szCs w:val="24"/>
          <w:lang w:eastAsia="ru-RU"/>
        </w:rPr>
      </w:pPr>
    </w:p>
    <w:p w14:paraId="4CD47D46" w14:textId="77777777" w:rsidR="00123DB5" w:rsidRPr="00447262" w:rsidRDefault="00123DB5" w:rsidP="0078568D">
      <w:pPr>
        <w:spacing w:after="0" w:line="240" w:lineRule="auto"/>
        <w:jc w:val="both"/>
        <w:rPr>
          <w:rFonts w:ascii="Times New Roman" w:hAnsi="Times New Roman"/>
          <w:color w:val="000000"/>
          <w:sz w:val="24"/>
          <w:szCs w:val="24"/>
        </w:rPr>
      </w:pPr>
      <w:r w:rsidRPr="00447262">
        <w:rPr>
          <w:rFonts w:ascii="Times New Roman" w:eastAsia="Times New Roman" w:hAnsi="Times New Roman"/>
          <w:b/>
          <w:sz w:val="24"/>
          <w:szCs w:val="24"/>
          <w:lang w:eastAsia="ru-RU"/>
        </w:rPr>
        <w:t xml:space="preserve">4.9 </w:t>
      </w:r>
      <w:r w:rsidR="006E3FCC" w:rsidRPr="00447262">
        <w:rPr>
          <w:rFonts w:ascii="Times New Roman" w:eastAsia="Times New Roman" w:hAnsi="Times New Roman"/>
          <w:b/>
          <w:sz w:val="24"/>
          <w:szCs w:val="24"/>
          <w:lang w:val="kk-KZ" w:eastAsia="ru-RU"/>
        </w:rPr>
        <w:t>Артық дозалануы</w:t>
      </w:r>
    </w:p>
    <w:p w14:paraId="0ED6B987" w14:textId="77777777" w:rsidR="00E353BD" w:rsidRPr="00447262" w:rsidRDefault="00001393" w:rsidP="00E353BD">
      <w:pPr>
        <w:spacing w:after="0" w:line="240" w:lineRule="auto"/>
        <w:jc w:val="both"/>
        <w:rPr>
          <w:rFonts w:ascii="Times New Roman" w:eastAsia="Times New Roman" w:hAnsi="Times New Roman"/>
          <w:sz w:val="24"/>
          <w:szCs w:val="24"/>
          <w:lang w:eastAsia="ru-RU"/>
        </w:rPr>
      </w:pPr>
      <w:r w:rsidRPr="00447262">
        <w:rPr>
          <w:rFonts w:ascii="Times New Roman" w:eastAsia="Times New Roman" w:hAnsi="Times New Roman"/>
          <w:sz w:val="24"/>
          <w:szCs w:val="24"/>
          <w:lang w:val="kk-KZ" w:eastAsia="ru-RU"/>
        </w:rPr>
        <w:t>Қазіргі уақытта вена ішіне енгізуге арналған Гепавитале ерітіндісін қолдануға байланысты артық дозалану реакциялары немесе уыттану симптомдары тіркелмеген</w:t>
      </w:r>
      <w:r w:rsidR="00E353BD" w:rsidRPr="00447262">
        <w:rPr>
          <w:rFonts w:ascii="Times New Roman" w:eastAsia="Times New Roman" w:hAnsi="Times New Roman"/>
          <w:sz w:val="24"/>
          <w:szCs w:val="24"/>
          <w:lang w:eastAsia="ru-RU"/>
        </w:rPr>
        <w:t xml:space="preserve">.        </w:t>
      </w:r>
    </w:p>
    <w:p w14:paraId="5E983460" w14:textId="77777777" w:rsidR="00E353BD" w:rsidRPr="00447262" w:rsidRDefault="00E353BD" w:rsidP="0078568D">
      <w:pPr>
        <w:spacing w:after="0" w:line="240" w:lineRule="auto"/>
        <w:jc w:val="both"/>
        <w:rPr>
          <w:rFonts w:ascii="Times New Roman" w:hAnsi="Times New Roman"/>
          <w:color w:val="000000"/>
          <w:sz w:val="24"/>
          <w:szCs w:val="24"/>
        </w:rPr>
      </w:pPr>
    </w:p>
    <w:p w14:paraId="101E39E5" w14:textId="77777777" w:rsidR="006E3FCC" w:rsidRPr="00447262" w:rsidRDefault="00C153F2" w:rsidP="006E3FCC">
      <w:pPr>
        <w:widowControl w:val="0"/>
        <w:tabs>
          <w:tab w:val="left" w:pos="679"/>
        </w:tabs>
        <w:spacing w:after="0" w:line="240" w:lineRule="auto"/>
        <w:jc w:val="both"/>
        <w:outlineLvl w:val="0"/>
        <w:rPr>
          <w:rFonts w:ascii="Times New Roman" w:eastAsia="Times New Roman" w:hAnsi="Times New Roman"/>
          <w:sz w:val="24"/>
          <w:szCs w:val="24"/>
          <w:lang w:val="kk-KZ"/>
        </w:rPr>
      </w:pPr>
      <w:r w:rsidRPr="00447262">
        <w:rPr>
          <w:rFonts w:ascii="Times New Roman" w:hAnsi="Times New Roman"/>
          <w:b/>
          <w:sz w:val="24"/>
          <w:szCs w:val="24"/>
          <w:lang w:eastAsia="ru-RU"/>
        </w:rPr>
        <w:t xml:space="preserve">5. </w:t>
      </w:r>
      <w:r w:rsidR="006E3FCC" w:rsidRPr="00447262">
        <w:rPr>
          <w:rFonts w:ascii="Times New Roman" w:eastAsia="TimesNewRomanPSMT" w:hAnsi="Times New Roman"/>
          <w:b/>
          <w:sz w:val="24"/>
          <w:szCs w:val="24"/>
          <w:lang w:val="kk-KZ" w:eastAsia="ru-RU"/>
        </w:rPr>
        <w:t>ФАРМАКОЛОГИЯЛЫҚ ҚАСИЕТТЕРІ</w:t>
      </w:r>
    </w:p>
    <w:p w14:paraId="729FB2B2" w14:textId="77777777" w:rsidR="006E3FCC" w:rsidRPr="00447262" w:rsidRDefault="006E3FCC" w:rsidP="006E3FCC">
      <w:pPr>
        <w:widowControl w:val="0"/>
        <w:tabs>
          <w:tab w:val="left" w:pos="679"/>
        </w:tabs>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cs="Arial"/>
          <w:b/>
          <w:spacing w:val="-1"/>
          <w:sz w:val="24"/>
          <w:szCs w:val="24"/>
          <w:lang w:val="kk-KZ" w:eastAsia="ru-RU"/>
        </w:rPr>
        <w:t>5.</w:t>
      </w:r>
      <w:r w:rsidRPr="00447262">
        <w:rPr>
          <w:rFonts w:ascii="Times New Roman" w:eastAsia="Times New Roman" w:hAnsi="Times New Roman"/>
          <w:b/>
          <w:spacing w:val="-1"/>
          <w:sz w:val="24"/>
          <w:szCs w:val="24"/>
          <w:lang w:val="kk-KZ" w:eastAsia="ru-RU"/>
        </w:rPr>
        <w:t xml:space="preserve">1 </w:t>
      </w:r>
      <w:r w:rsidRPr="00447262">
        <w:rPr>
          <w:rFonts w:ascii="Times New Roman" w:eastAsia="TimesNewRomanPSMT" w:hAnsi="Times New Roman"/>
          <w:b/>
          <w:sz w:val="24"/>
          <w:szCs w:val="24"/>
          <w:lang w:val="kk-KZ" w:eastAsia="ru-RU"/>
        </w:rPr>
        <w:t>Фармакодинамикалық қасиеттері</w:t>
      </w:r>
    </w:p>
    <w:p w14:paraId="739752D1" w14:textId="77777777" w:rsidR="00001393" w:rsidRPr="00447262" w:rsidRDefault="006E3FCC"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NewRomanPSMT" w:hAnsi="Times New Roman"/>
          <w:b/>
          <w:bCs/>
          <w:sz w:val="24"/>
          <w:szCs w:val="24"/>
          <w:lang w:val="kk-KZ" w:eastAsia="ru-RU"/>
        </w:rPr>
        <w:t>Фармакотерапиялық тобы:</w:t>
      </w:r>
      <w:r w:rsidRPr="00447262">
        <w:rPr>
          <w:rFonts w:ascii="Times New Roman" w:eastAsia="TimesNewRomanPSMT" w:hAnsi="Times New Roman"/>
          <w:sz w:val="24"/>
          <w:szCs w:val="24"/>
          <w:lang w:val="kk-KZ" w:eastAsia="ru-RU"/>
        </w:rPr>
        <w:t xml:space="preserve"> </w:t>
      </w:r>
      <w:r w:rsidR="00001393" w:rsidRPr="00447262">
        <w:rPr>
          <w:rFonts w:ascii="Times New Roman" w:eastAsia="Times New Roman" w:hAnsi="Times New Roman"/>
          <w:sz w:val="24"/>
          <w:szCs w:val="24"/>
          <w:lang w:val="kk-KZ" w:eastAsia="ru-RU"/>
        </w:rPr>
        <w:t>Бауыр және өт шығару жолдары ауруларын емдеуге арналған препараттар. Бауыр ауруларын емдеуге арналған препараттар, липотропты препараттар. Бауыр ауруларын емдеуге арналған препараттар.</w:t>
      </w:r>
    </w:p>
    <w:p w14:paraId="0F511B62" w14:textId="77777777" w:rsidR="00420958" w:rsidRPr="00447262" w:rsidRDefault="00001393" w:rsidP="00AD290E">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 New Roman" w:hAnsi="Times New Roman"/>
          <w:sz w:val="24"/>
          <w:szCs w:val="24"/>
          <w:lang w:val="kk-KZ" w:eastAsia="ru-RU"/>
        </w:rPr>
        <w:t>АТХ  коды</w:t>
      </w:r>
      <w:r w:rsidR="00420958" w:rsidRPr="00447262">
        <w:rPr>
          <w:rFonts w:ascii="Times New Roman" w:eastAsia="TimesNewRomanPSMT" w:hAnsi="Times New Roman"/>
          <w:sz w:val="24"/>
          <w:szCs w:val="24"/>
          <w:lang w:val="kk-KZ" w:eastAsia="ru-RU"/>
        </w:rPr>
        <w:t xml:space="preserve"> A05ВА</w:t>
      </w:r>
    </w:p>
    <w:p w14:paraId="35943107" w14:textId="77777777" w:rsidR="00001393" w:rsidRPr="00447262" w:rsidRDefault="00940D3F"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Бауыр аурулары кезінде</w:t>
      </w:r>
      <w:r w:rsidR="00001393" w:rsidRPr="00447262">
        <w:rPr>
          <w:rFonts w:ascii="Times New Roman" w:eastAsia="Times New Roman" w:hAnsi="Times New Roman"/>
          <w:sz w:val="24"/>
          <w:szCs w:val="24"/>
          <w:lang w:val="kk-KZ" w:eastAsia="ru-RU"/>
        </w:rPr>
        <w:t xml:space="preserve"> гепатоциттер жойылады, бұл бауыр ферменттерінің шығуына және олардың қан сарысуындағы белсенділігінің артуына әкеледі.</w:t>
      </w:r>
    </w:p>
    <w:p w14:paraId="1129BCC0" w14:textId="77777777" w:rsidR="00001393" w:rsidRPr="00447262" w:rsidRDefault="00001393"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xml:space="preserve">Гепавитале құрамындағы фосфолипидтердің химиялық құрылымы эндогендік фосфолипидтердігімен бірдей, дегенмен оның құрамында полиқанықпаған (эссенциальді) май қышқылының көп болуына байланысты, Гепавитале құрамындағы фосфолипидтер белсендірек. Фосфолипидтердің жоғары энергетикалық молекулалары, бауыр жасушасы жарғақшасының құрылымына кіріге отырып, олардың жарғақшаларының регенерациясын арттырады. </w:t>
      </w:r>
    </w:p>
    <w:p w14:paraId="093AD81D" w14:textId="77777777" w:rsidR="00001393" w:rsidRPr="00447262" w:rsidRDefault="00001393"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 xml:space="preserve">Эссенциальді фосфолипидтердің химиялық құрылымы ерекшеліктерінің нәтижесінде жасушалық жарғақшаның полиқанықпаған май қышқылының қосарлы цис байланысының (қосарлы байланыстан бір жағына қарай көміксутектік тізбегінің орналасуы) бар болуы май қышқылы құрылымының тығыздалуына кедергі келтіреді. Бұл жарғақша құрылымының қатты сұйылуына әкеледі, ол организмдегі көптеген жасушалардың оңтайлы қызмет етуі үшін қажет. Осы механизм арқылы эссенциальді фосфолипидтер гормондар немесе нейротрансмиттерлердің рецепторлары болып табылатын жасушаның бөліктеріне әсер етеді, осылайша, әсіресе липидтердің зат алмасу жылдамдығы күшейеді. Фосфолипидтер бұзылған липидтердің алмасуына бейтарап майлар мен холестерин трансформацияланатын түрге айналатын липопротеиндердің метаболизмін реттеу арқылы араласады және ең маңыздысы, бұл </w:t>
      </w:r>
      <w:r w:rsidRPr="00447262">
        <w:rPr>
          <w:rFonts w:ascii="Times New Roman" w:eastAsia="Times New Roman" w:hAnsi="Times New Roman"/>
          <w:sz w:val="24"/>
          <w:szCs w:val="24"/>
          <w:lang w:val="kk-KZ" w:eastAsia="ru-RU"/>
        </w:rPr>
        <w:lastRenderedPageBreak/>
        <w:t>тығыздығы жоғары липопротеиндердің холестеринді қармау сыйымдылығының артуы есебінен болады және осылайша оның қышқылдануына әкелуі мүмкін. Фосфолипидтердің экзогендік молекулалары өзінің антиоксиданттық қасиеттерімен және бос радикалдарды қармау қасиетімен липидтерді қатты қышқылданудан нақты сақтайды, яғни қышқылдану стресін бәсеңдетеді және жасушалардың зақымдануын азайтады. Эссенциальді фосфолипидтер бауыр микросомаларындағы сутек тотығының өнімін төмендетеді және бауыр мен плазмадағы төмендеген глутатионның концентрациясын арттырады.</w:t>
      </w:r>
    </w:p>
    <w:p w14:paraId="31817327" w14:textId="77777777" w:rsidR="0028425A" w:rsidRPr="00447262" w:rsidRDefault="00001393" w:rsidP="00001393">
      <w:pPr>
        <w:autoSpaceDE w:val="0"/>
        <w:autoSpaceDN w:val="0"/>
        <w:adjustRightInd w:val="0"/>
        <w:spacing w:after="0" w:line="240" w:lineRule="auto"/>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Гепавитале ерітіндісін вена ішіне енгізу бауыр функциясы бұзылған пациенттерде өт қышқылдарының ішек-бауыр айналымын жақсартады. Фосфолипидтер өттің құрамы мен ағымына терең әсер етеді. Фосфолипидтер өтпен шыққан кезде өт тастарының пайда болу қаупі төмендейді және өттің құрамы тұрақтанады.</w:t>
      </w:r>
    </w:p>
    <w:p w14:paraId="4E2B75DC" w14:textId="77777777" w:rsidR="0028425A" w:rsidRPr="00447262"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47262">
        <w:rPr>
          <w:rFonts w:ascii="Times New Roman" w:hAnsi="Times New Roman"/>
          <w:b/>
          <w:sz w:val="24"/>
          <w:szCs w:val="24"/>
          <w:lang w:val="kk-KZ" w:eastAsia="ru-RU"/>
        </w:rPr>
        <w:t xml:space="preserve">5.2 </w:t>
      </w:r>
      <w:r w:rsidR="006E3FCC" w:rsidRPr="00447262">
        <w:rPr>
          <w:rFonts w:ascii="Times New Roman" w:eastAsia="TimesNewRomanPSMT" w:hAnsi="Times New Roman"/>
          <w:b/>
          <w:sz w:val="24"/>
          <w:szCs w:val="24"/>
          <w:lang w:val="kk-KZ" w:eastAsia="ru-RU"/>
        </w:rPr>
        <w:t>Фармакокинетикалық қасиеттері</w:t>
      </w:r>
    </w:p>
    <w:p w14:paraId="745558D4" w14:textId="77777777" w:rsidR="00001393" w:rsidRPr="00447262" w:rsidRDefault="00001393" w:rsidP="00001393">
      <w:pPr>
        <w:spacing w:after="0" w:line="240" w:lineRule="auto"/>
        <w:ind w:right="-144"/>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Эссенциальді фосфолипидтердің (ЭФЛ) парентеральді түрінің фармакокинетикасы радиобелсенді әдіспен зерттелді. Тритиймен белгі салынған құрамында негізінен линол қышқылы бар ЭФЛ бірреттік дозасын вена ішіне енгізгеннен кейін радиобелсенділіктің кефалин, сфингомиелин және лизолецитин фракциясына кірігуі байқалған. Липидтердің бейтарап фракцияларының арасында, белгі салынған ЭФЛ, холестерол немесе триглицеридтер эфиріне қарағанда бос май қышқылдарына жылдамырақ кірігіп, ағзаларға, негізінен, бауырға жеткізіледі. Май тіндерінің және эритроциттерінің енгізілген лецитиндерді қармауы анықталған жоқ. Вена ішіне енгізгеннен кейін жартылай шығарылу кезеңі 60 күнді құрайды. Белгі салынған субстанциялардың 10% кемі нәжіспен, бүйрек және тыныс алу ағзалары арқылы дозаны енгізгеннен кейін 5-7 күн ішінде шығарылады. Тритиймен белгі салынған эссенциальді фосфолипидтердің қалған бөлігі HDL (ТЖХ, тығыздығы жоғары холестерин) және липопротеиндердің басқа фракцияларының биосинтезі үшін бауырда трансформацияланады деп болжанады.</w:t>
      </w:r>
    </w:p>
    <w:p w14:paraId="093DAA0A" w14:textId="77777777" w:rsidR="00CE03ED" w:rsidRPr="00447262" w:rsidRDefault="00CE03ED" w:rsidP="0078568D">
      <w:pPr>
        <w:autoSpaceDE w:val="0"/>
        <w:autoSpaceDN w:val="0"/>
        <w:adjustRightInd w:val="0"/>
        <w:spacing w:after="0" w:line="240" w:lineRule="auto"/>
        <w:rPr>
          <w:rFonts w:ascii="Times New Roman" w:hAnsi="Times New Roman"/>
          <w:b/>
          <w:sz w:val="24"/>
          <w:szCs w:val="24"/>
          <w:lang w:val="kk-KZ" w:eastAsia="ru-RU"/>
        </w:rPr>
      </w:pPr>
    </w:p>
    <w:p w14:paraId="1DB10033" w14:textId="77777777" w:rsidR="00966349" w:rsidRPr="00447262" w:rsidRDefault="00966349" w:rsidP="00966349">
      <w:pPr>
        <w:autoSpaceDE w:val="0"/>
        <w:autoSpaceDN w:val="0"/>
        <w:adjustRightInd w:val="0"/>
        <w:spacing w:after="0" w:line="240" w:lineRule="auto"/>
        <w:rPr>
          <w:rFonts w:ascii="Times New Roman" w:hAnsi="Times New Roman"/>
          <w:b/>
          <w:sz w:val="24"/>
          <w:szCs w:val="24"/>
          <w:lang w:val="kk-KZ" w:eastAsia="ru-RU"/>
        </w:rPr>
      </w:pPr>
      <w:r w:rsidRPr="00447262">
        <w:rPr>
          <w:rFonts w:ascii="Times New Roman" w:hAnsi="Times New Roman"/>
          <w:b/>
          <w:sz w:val="24"/>
          <w:szCs w:val="24"/>
          <w:lang w:val="kk-KZ" w:eastAsia="ru-RU"/>
        </w:rPr>
        <w:t>5.3. Клиникаға дейінгі қауіпсіздік деректері</w:t>
      </w:r>
    </w:p>
    <w:p w14:paraId="2A6171B5"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t>Соя бұршақтарынан алынған фосфолипидтер үшін қайта қолданғаннан кейін уыттылыққа зерттеулер жүргізілген жоқ. Фосфатидилхолинді (соя бұршақтарынан алынған фосфолипидтердің компоненті) токсикологиялық зерттеулер иттерде (6 апта ішінде) және егеуқұйрықтарда (48 апта ішінде) пероральді енгізу арқылы жүргізілді. NOAEL (заттың максималды әсер етпейтін концентрациясы) иттерге арналған зерттеулерде дене салмағының 1000 мг/кг, егеуқұйрықтарға арналған зерттеулерде дене салмағының 3750 мг/кг құрады, бұл екі жағдайда да адам үшін эквивалентті дозадан шамамен 20 есе көп.</w:t>
      </w:r>
      <w:r w:rsidR="007F0193" w:rsidRPr="00447262">
        <w:rPr>
          <w:rFonts w:ascii="Times New Roman" w:hAnsi="Times New Roman"/>
          <w:sz w:val="24"/>
          <w:szCs w:val="24"/>
          <w:lang w:val="kk-KZ" w:eastAsia="ru-RU"/>
        </w:rPr>
        <w:t xml:space="preserve"> </w:t>
      </w:r>
    </w:p>
    <w:p w14:paraId="7753E3AC"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t>Егеуқұйрықтарға зерттеу жүргізу кезінде дене салмағының 3750 мг/кг концентрациясына жеткенге дейін (бұл адам үшін эквивалентті дозадан шамамен 17 есе артық) бұршақтардан алынған фосфолипидтердің дозасын пероральді енгізу фертильділікке әсер еткен жоқ.</w:t>
      </w:r>
    </w:p>
    <w:p w14:paraId="68524328"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t>Егеуқұйрықтар мен үй қояндарына зерттеулер жүргізген кезде дене салмағының 1000 мг/кг және тиісінше 500 мг/кг концентрацияға жеткенге дейін фосфолипидтердің дозасын пероральді енгізу (бұл адам үшін эквивалентті дозадан шамамен 4,5 есе артық) тератогенді әсерлерді тудырмады.</w:t>
      </w:r>
    </w:p>
    <w:p w14:paraId="36E7312B"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t>Алайда, жүргізілген зерттеулер толық болмағандықтан, эмбриоуыттылыққа байланысты нәтижелерді түпкілікті бағалау мүмкін емес. Жануарларға жүргізілген тәжірибеде емдік дозаларда фосфатидилхолин (соя бұршақтарынан алынған фосфолипидтер ингредиенті) тератогендік және эмбриоуытты әсер көрсеткен жоқ. Ең төменгі тератогендік-эмбриоуытты әсер егеуқұйрықтарда дене салмағының 1000 мг/кг-нан асатын және үй қояндарында дене салмағының 500 мг/кг-нан асатын тәуліктік дозаны пероральді қабылдағаннан кейін анықталды (бұл адам үшін эквивалентті дозадан шамамен 5,6 есе көп).</w:t>
      </w:r>
    </w:p>
    <w:p w14:paraId="5E561E14"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lastRenderedPageBreak/>
        <w:t>Бұрын жүргізілген in vitro зерттеулерде фосфолипидтердің мутагендік қасиеттері анықталған жоқ. Канцерогенділікті бағалау жүргізілген жоқ.</w:t>
      </w:r>
    </w:p>
    <w:p w14:paraId="28CCCED7" w14:textId="77777777" w:rsidR="00966349" w:rsidRPr="00447262" w:rsidRDefault="00966349" w:rsidP="00966349">
      <w:pPr>
        <w:autoSpaceDE w:val="0"/>
        <w:autoSpaceDN w:val="0"/>
        <w:adjustRightInd w:val="0"/>
        <w:spacing w:after="0" w:line="240" w:lineRule="auto"/>
        <w:jc w:val="both"/>
        <w:rPr>
          <w:rFonts w:ascii="Times New Roman" w:hAnsi="Times New Roman"/>
          <w:sz w:val="24"/>
          <w:szCs w:val="24"/>
          <w:lang w:val="kk-KZ" w:eastAsia="ru-RU"/>
        </w:rPr>
      </w:pPr>
      <w:r w:rsidRPr="00447262">
        <w:rPr>
          <w:rFonts w:ascii="Times New Roman" w:hAnsi="Times New Roman"/>
          <w:sz w:val="24"/>
          <w:szCs w:val="24"/>
          <w:lang w:val="kk-KZ" w:eastAsia="ru-RU"/>
        </w:rPr>
        <w:t>Дәрілік затпен улану жағдайлары туралы хабарланған жоқ.</w:t>
      </w:r>
    </w:p>
    <w:p w14:paraId="5427E552" w14:textId="77777777" w:rsidR="00966349" w:rsidRPr="00447262" w:rsidRDefault="00966349" w:rsidP="0078568D">
      <w:pPr>
        <w:autoSpaceDE w:val="0"/>
        <w:autoSpaceDN w:val="0"/>
        <w:adjustRightInd w:val="0"/>
        <w:spacing w:after="0" w:line="240" w:lineRule="auto"/>
        <w:rPr>
          <w:rFonts w:ascii="Times New Roman" w:hAnsi="Times New Roman"/>
          <w:b/>
          <w:sz w:val="24"/>
          <w:szCs w:val="24"/>
          <w:lang w:val="kk-KZ" w:eastAsia="ru-RU"/>
        </w:rPr>
      </w:pPr>
    </w:p>
    <w:p w14:paraId="1995651D" w14:textId="77777777" w:rsidR="006E3FCC" w:rsidRPr="00447262" w:rsidRDefault="00DF3381" w:rsidP="006E3FCC">
      <w:pPr>
        <w:spacing w:after="0" w:line="240" w:lineRule="atLeast"/>
        <w:rPr>
          <w:rFonts w:ascii="Times New Roman" w:eastAsia="Times New Roman" w:hAnsi="Times New Roman"/>
          <w:i/>
          <w:spacing w:val="-1"/>
          <w:sz w:val="24"/>
          <w:szCs w:val="24"/>
          <w:lang w:val="de-DE" w:eastAsia="de-DE"/>
        </w:rPr>
      </w:pPr>
      <w:r w:rsidRPr="00447262">
        <w:rPr>
          <w:rFonts w:ascii="Times New Roman" w:hAnsi="Times New Roman"/>
          <w:b/>
          <w:sz w:val="24"/>
          <w:szCs w:val="24"/>
          <w:lang w:val="kk-KZ" w:eastAsia="ru-RU"/>
        </w:rPr>
        <w:t xml:space="preserve">6. </w:t>
      </w:r>
      <w:r w:rsidR="006E3FCC" w:rsidRPr="00447262">
        <w:rPr>
          <w:rFonts w:ascii="Times New Roman" w:eastAsia="TimesNewRomanPSMT" w:hAnsi="Times New Roman"/>
          <w:b/>
          <w:sz w:val="24"/>
          <w:szCs w:val="24"/>
          <w:lang w:val="kk-KZ" w:eastAsia="ru-RU"/>
        </w:rPr>
        <w:t>ФАРМАЦЕВТИКАЛЫҚ ҚАСИЕТТЕРІ</w:t>
      </w:r>
      <w:r w:rsidR="006E3FCC" w:rsidRPr="00447262">
        <w:rPr>
          <w:rFonts w:ascii="Times New Roman" w:eastAsia="Times New Roman" w:hAnsi="Times New Roman"/>
          <w:i/>
          <w:spacing w:val="-1"/>
          <w:sz w:val="24"/>
          <w:szCs w:val="24"/>
          <w:lang w:val="de-DE" w:eastAsia="de-DE"/>
        </w:rPr>
        <w:t xml:space="preserve"> </w:t>
      </w:r>
    </w:p>
    <w:p w14:paraId="1354D9B6" w14:textId="77777777" w:rsidR="006E3FCC" w:rsidRPr="00447262" w:rsidRDefault="006E3FCC" w:rsidP="006E3FCC">
      <w:pPr>
        <w:widowControl w:val="0"/>
        <w:tabs>
          <w:tab w:val="left" w:pos="679"/>
        </w:tabs>
        <w:spacing w:after="0" w:line="274" w:lineRule="exact"/>
        <w:rPr>
          <w:rFonts w:ascii="Times New Roman" w:eastAsia="Times New Roman" w:hAnsi="Times New Roman"/>
          <w:sz w:val="24"/>
          <w:szCs w:val="24"/>
          <w:lang w:val="kk-KZ" w:eastAsia="ru-RU"/>
        </w:rPr>
      </w:pPr>
      <w:r w:rsidRPr="00447262">
        <w:rPr>
          <w:rFonts w:ascii="Times New Roman" w:eastAsia="Times New Roman" w:hAnsi="Times New Roman" w:cs="Arial"/>
          <w:b/>
          <w:sz w:val="24"/>
          <w:szCs w:val="24"/>
          <w:lang w:val="kk-KZ" w:eastAsia="ru-RU"/>
        </w:rPr>
        <w:t xml:space="preserve">6.1 </w:t>
      </w:r>
      <w:r w:rsidRPr="00447262">
        <w:rPr>
          <w:rFonts w:ascii="Times New Roman" w:eastAsia="TimesNewRomanPSMT" w:hAnsi="Times New Roman"/>
          <w:b/>
          <w:sz w:val="24"/>
          <w:szCs w:val="24"/>
          <w:lang w:val="kk-KZ" w:eastAsia="ru-RU"/>
        </w:rPr>
        <w:t>Қосымша заттардың тізбесі</w:t>
      </w:r>
      <w:r w:rsidRPr="00447262">
        <w:rPr>
          <w:rFonts w:ascii="Times New Roman" w:hAnsi="Times New Roman"/>
          <w:sz w:val="24"/>
          <w:szCs w:val="24"/>
          <w:lang w:val="kk-KZ"/>
        </w:rPr>
        <w:t xml:space="preserve"> </w:t>
      </w:r>
    </w:p>
    <w:p w14:paraId="3930DC3B" w14:textId="77777777" w:rsidR="004F22E0" w:rsidRPr="00447262" w:rsidRDefault="00B44CF3" w:rsidP="006E3FCC">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Н</w:t>
      </w:r>
      <w:r w:rsidR="004F22E0" w:rsidRPr="00447262">
        <w:rPr>
          <w:rFonts w:ascii="Times New Roman" w:eastAsia="TimesNewRomanPSMT" w:hAnsi="Times New Roman"/>
          <w:sz w:val="24"/>
          <w:szCs w:val="24"/>
          <w:lang w:val="kk-KZ" w:eastAsia="ru-RU"/>
        </w:rPr>
        <w:t>атри</w:t>
      </w:r>
      <w:r w:rsidR="00001393" w:rsidRPr="00447262">
        <w:rPr>
          <w:rFonts w:ascii="Times New Roman" w:eastAsia="TimesNewRomanPSMT" w:hAnsi="Times New Roman"/>
          <w:sz w:val="24"/>
          <w:szCs w:val="24"/>
          <w:lang w:val="kk-KZ" w:eastAsia="ru-RU"/>
        </w:rPr>
        <w:t>й</w:t>
      </w:r>
      <w:r w:rsidR="004F22E0" w:rsidRPr="00447262">
        <w:rPr>
          <w:rFonts w:ascii="Times New Roman" w:eastAsia="TimesNewRomanPSMT" w:hAnsi="Times New Roman"/>
          <w:sz w:val="24"/>
          <w:szCs w:val="24"/>
          <w:lang w:val="kk-KZ" w:eastAsia="ru-RU"/>
        </w:rPr>
        <w:t xml:space="preserve"> деоксихолат</w:t>
      </w:r>
      <w:r w:rsidR="00001393" w:rsidRPr="00447262">
        <w:rPr>
          <w:rFonts w:ascii="Times New Roman" w:eastAsia="TimesNewRomanPSMT" w:hAnsi="Times New Roman"/>
          <w:sz w:val="24"/>
          <w:szCs w:val="24"/>
          <w:lang w:val="kk-KZ" w:eastAsia="ru-RU"/>
        </w:rPr>
        <w:t>ы</w:t>
      </w:r>
    </w:p>
    <w:p w14:paraId="227D975B" w14:textId="77777777" w:rsidR="00001393" w:rsidRPr="00447262" w:rsidRDefault="0000139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 New Roman" w:hAnsi="Times New Roman"/>
          <w:sz w:val="24"/>
          <w:szCs w:val="24"/>
          <w:lang w:val="kk-KZ" w:eastAsia="ru-RU"/>
        </w:rPr>
        <w:t>Бензил спирті</w:t>
      </w:r>
      <w:r w:rsidRPr="00447262">
        <w:rPr>
          <w:rFonts w:ascii="Times New Roman" w:eastAsia="TimesNewRomanPSMT" w:hAnsi="Times New Roman"/>
          <w:sz w:val="24"/>
          <w:szCs w:val="24"/>
          <w:lang w:val="kk-KZ" w:eastAsia="ru-RU"/>
        </w:rPr>
        <w:t xml:space="preserve"> </w:t>
      </w:r>
    </w:p>
    <w:p w14:paraId="47244251" w14:textId="77777777" w:rsidR="004F22E0" w:rsidRPr="00447262" w:rsidRDefault="00B44C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П</w:t>
      </w:r>
      <w:r w:rsidR="004F22E0" w:rsidRPr="00447262">
        <w:rPr>
          <w:rFonts w:ascii="Times New Roman" w:eastAsia="TimesNewRomanPSMT" w:hAnsi="Times New Roman"/>
          <w:sz w:val="24"/>
          <w:szCs w:val="24"/>
          <w:lang w:val="kk-KZ" w:eastAsia="ru-RU"/>
        </w:rPr>
        <w:t xml:space="preserve">ропиленгликоль </w:t>
      </w:r>
    </w:p>
    <w:p w14:paraId="55110979" w14:textId="77777777" w:rsidR="004F22E0" w:rsidRPr="00447262" w:rsidRDefault="00B44C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Б</w:t>
      </w:r>
      <w:r w:rsidR="004F22E0" w:rsidRPr="00447262">
        <w:rPr>
          <w:rFonts w:ascii="Times New Roman" w:eastAsia="TimesNewRomanPSMT" w:hAnsi="Times New Roman"/>
          <w:sz w:val="24"/>
          <w:szCs w:val="24"/>
          <w:lang w:val="kk-KZ" w:eastAsia="ru-RU"/>
        </w:rPr>
        <w:t>утилгидрокситолуол</w:t>
      </w:r>
    </w:p>
    <w:p w14:paraId="09A53DF4" w14:textId="77777777" w:rsidR="004F22E0" w:rsidRPr="00447262" w:rsidRDefault="00B44C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Б</w:t>
      </w:r>
      <w:r w:rsidR="004F22E0" w:rsidRPr="00447262">
        <w:rPr>
          <w:rFonts w:ascii="Times New Roman" w:eastAsia="TimesNewRomanPSMT" w:hAnsi="Times New Roman"/>
          <w:sz w:val="24"/>
          <w:szCs w:val="24"/>
          <w:lang w:val="kk-KZ" w:eastAsia="ru-RU"/>
        </w:rPr>
        <w:t>утилгидроксианизол</w:t>
      </w:r>
    </w:p>
    <w:p w14:paraId="234668B3" w14:textId="77777777" w:rsidR="00215CBB" w:rsidRPr="00447262" w:rsidRDefault="0000139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И</w:t>
      </w:r>
      <w:r w:rsidR="004F22E0" w:rsidRPr="00447262">
        <w:rPr>
          <w:rFonts w:ascii="Times New Roman" w:eastAsia="TimesNewRomanPSMT" w:hAnsi="Times New Roman"/>
          <w:sz w:val="24"/>
          <w:szCs w:val="24"/>
          <w:lang w:val="kk-KZ" w:eastAsia="ru-RU"/>
        </w:rPr>
        <w:t>нъекци</w:t>
      </w:r>
      <w:r w:rsidRPr="00447262">
        <w:rPr>
          <w:rFonts w:ascii="Times New Roman" w:eastAsia="TimesNewRomanPSMT" w:hAnsi="Times New Roman"/>
          <w:sz w:val="24"/>
          <w:szCs w:val="24"/>
          <w:lang w:val="kk-KZ" w:eastAsia="ru-RU"/>
        </w:rPr>
        <w:t>яға арналған су</w:t>
      </w:r>
    </w:p>
    <w:p w14:paraId="5F2B5133" w14:textId="77777777" w:rsidR="00CC664F" w:rsidRPr="00447262" w:rsidRDefault="00CC664F" w:rsidP="0078568D">
      <w:pPr>
        <w:autoSpaceDE w:val="0"/>
        <w:autoSpaceDN w:val="0"/>
        <w:adjustRightInd w:val="0"/>
        <w:spacing w:after="0" w:line="240" w:lineRule="auto"/>
        <w:rPr>
          <w:rFonts w:ascii="Times New Roman" w:eastAsia="TimesNewRomanPSMT" w:hAnsi="Times New Roman"/>
          <w:sz w:val="24"/>
          <w:szCs w:val="24"/>
          <w:lang w:val="kk-KZ" w:eastAsia="ru-RU"/>
        </w:rPr>
      </w:pPr>
    </w:p>
    <w:p w14:paraId="1BD6F7E2" w14:textId="77777777" w:rsidR="006E3FCC" w:rsidRPr="00447262" w:rsidRDefault="00DF3381" w:rsidP="006E3FCC">
      <w:pPr>
        <w:autoSpaceDE w:val="0"/>
        <w:autoSpaceDN w:val="0"/>
        <w:adjustRightInd w:val="0"/>
        <w:spacing w:after="0" w:line="240" w:lineRule="auto"/>
        <w:rPr>
          <w:rFonts w:ascii="Times New Roman" w:eastAsia="TimesNewRomanPSMT" w:hAnsi="Times New Roman"/>
          <w:b/>
          <w:sz w:val="24"/>
          <w:szCs w:val="24"/>
          <w:lang w:val="kk-KZ" w:eastAsia="ru-RU"/>
        </w:rPr>
      </w:pPr>
      <w:r w:rsidRPr="00447262">
        <w:rPr>
          <w:rFonts w:ascii="Times New Roman" w:hAnsi="Times New Roman"/>
          <w:b/>
          <w:sz w:val="24"/>
          <w:szCs w:val="24"/>
          <w:lang w:val="kk-KZ" w:eastAsia="ru-RU"/>
        </w:rPr>
        <w:t xml:space="preserve">6.2. </w:t>
      </w:r>
      <w:r w:rsidR="006E3FCC" w:rsidRPr="00447262">
        <w:rPr>
          <w:rFonts w:ascii="Times New Roman" w:eastAsia="TimesNewRomanPSMT" w:hAnsi="Times New Roman"/>
          <w:b/>
          <w:sz w:val="24"/>
          <w:szCs w:val="24"/>
          <w:lang w:val="kk-KZ" w:eastAsia="ru-RU"/>
        </w:rPr>
        <w:t>Үйлесімсіздігі</w:t>
      </w:r>
    </w:p>
    <w:p w14:paraId="20F0513A" w14:textId="77777777" w:rsidR="00192B98" w:rsidRPr="00447262" w:rsidRDefault="006E3FCC" w:rsidP="006E3FCC">
      <w:pPr>
        <w:autoSpaceDE w:val="0"/>
        <w:autoSpaceDN w:val="0"/>
        <w:adjustRightInd w:val="0"/>
        <w:spacing w:after="0" w:line="240" w:lineRule="auto"/>
        <w:rPr>
          <w:rFonts w:ascii="Times New Roman" w:eastAsia="TimesNewRomanPSMT" w:hAnsi="Times New Roman"/>
          <w:sz w:val="24"/>
          <w:szCs w:val="24"/>
          <w:lang w:val="kk-KZ" w:eastAsia="ru-RU"/>
        </w:rPr>
      </w:pPr>
      <w:r w:rsidRPr="00447262">
        <w:rPr>
          <w:rFonts w:ascii="Times New Roman" w:eastAsia="TimesNewRomanPSMT" w:hAnsi="Times New Roman"/>
          <w:sz w:val="24"/>
          <w:szCs w:val="24"/>
          <w:lang w:val="kk-KZ" w:eastAsia="ru-RU"/>
        </w:rPr>
        <w:t>Қатысты емес</w:t>
      </w:r>
      <w:r w:rsidR="00192B98" w:rsidRPr="00447262">
        <w:rPr>
          <w:rFonts w:ascii="Times New Roman" w:eastAsia="TimesNewRomanPSMT" w:hAnsi="Times New Roman"/>
          <w:sz w:val="24"/>
          <w:szCs w:val="24"/>
          <w:lang w:val="kk-KZ" w:eastAsia="ru-RU"/>
        </w:rPr>
        <w:t>.</w:t>
      </w:r>
    </w:p>
    <w:p w14:paraId="3E68D36B" w14:textId="77777777" w:rsidR="00CC664F" w:rsidRPr="00447262" w:rsidRDefault="00CC664F" w:rsidP="006E3FCC">
      <w:pPr>
        <w:autoSpaceDE w:val="0"/>
        <w:autoSpaceDN w:val="0"/>
        <w:adjustRightInd w:val="0"/>
        <w:spacing w:after="0" w:line="240" w:lineRule="auto"/>
        <w:rPr>
          <w:rFonts w:ascii="Times New Roman" w:eastAsia="TimesNewRomanPSMT" w:hAnsi="Times New Roman"/>
          <w:sz w:val="24"/>
          <w:szCs w:val="24"/>
          <w:lang w:val="kk-KZ" w:eastAsia="ru-RU"/>
        </w:rPr>
      </w:pPr>
    </w:p>
    <w:p w14:paraId="5683964C" w14:textId="77777777" w:rsidR="006E3FCC" w:rsidRPr="00447262" w:rsidRDefault="009128A3" w:rsidP="006E3FCC">
      <w:pPr>
        <w:spacing w:after="0" w:line="240" w:lineRule="auto"/>
        <w:jc w:val="both"/>
        <w:rPr>
          <w:rFonts w:ascii="Times New Roman" w:hAnsi="Times New Roman"/>
          <w:b/>
          <w:sz w:val="24"/>
          <w:szCs w:val="24"/>
          <w:lang w:val="kk-KZ" w:bidi="ru-RU"/>
        </w:rPr>
      </w:pPr>
      <w:r w:rsidRPr="00447262">
        <w:rPr>
          <w:rFonts w:ascii="Times New Roman" w:hAnsi="Times New Roman"/>
          <w:b/>
          <w:sz w:val="24"/>
          <w:szCs w:val="24"/>
          <w:lang w:val="kk-KZ" w:bidi="ru-RU"/>
        </w:rPr>
        <w:t>6.3</w:t>
      </w:r>
      <w:r w:rsidRPr="00447262">
        <w:rPr>
          <w:rFonts w:ascii="Times New Roman" w:hAnsi="Times New Roman"/>
          <w:sz w:val="24"/>
          <w:szCs w:val="24"/>
          <w:lang w:val="kk-KZ" w:bidi="ru-RU"/>
        </w:rPr>
        <w:t xml:space="preserve"> </w:t>
      </w:r>
      <w:r w:rsidR="006E3FCC" w:rsidRPr="00447262">
        <w:rPr>
          <w:rFonts w:ascii="Times New Roman" w:hAnsi="Times New Roman"/>
          <w:b/>
          <w:sz w:val="24"/>
          <w:szCs w:val="24"/>
          <w:lang w:val="kk-KZ" w:bidi="ru-RU"/>
        </w:rPr>
        <w:t>Жарамдылық мерзімі</w:t>
      </w:r>
    </w:p>
    <w:p w14:paraId="1129C711" w14:textId="77777777" w:rsidR="006E3FCC" w:rsidRPr="00447262" w:rsidRDefault="006E3FCC" w:rsidP="006E3FCC">
      <w:pPr>
        <w:spacing w:after="0" w:line="240" w:lineRule="auto"/>
        <w:jc w:val="both"/>
        <w:rPr>
          <w:rFonts w:ascii="Times New Roman" w:hAnsi="Times New Roman"/>
          <w:sz w:val="24"/>
          <w:szCs w:val="24"/>
          <w:lang w:val="kk-KZ" w:bidi="ru-RU"/>
        </w:rPr>
      </w:pPr>
      <w:r w:rsidRPr="00447262">
        <w:rPr>
          <w:rFonts w:ascii="Times New Roman" w:hAnsi="Times New Roman"/>
          <w:sz w:val="24"/>
          <w:szCs w:val="24"/>
          <w:lang w:val="kk-KZ" w:bidi="ru-RU"/>
        </w:rPr>
        <w:t>3 жыл.</w:t>
      </w:r>
    </w:p>
    <w:p w14:paraId="0AC68868" w14:textId="77777777" w:rsidR="00CE03ED" w:rsidRPr="00447262" w:rsidRDefault="006E3FCC" w:rsidP="006E3FCC">
      <w:pPr>
        <w:spacing w:after="0" w:line="240" w:lineRule="auto"/>
        <w:jc w:val="both"/>
        <w:rPr>
          <w:rFonts w:ascii="Times New Roman" w:hAnsi="Times New Roman"/>
          <w:sz w:val="24"/>
          <w:szCs w:val="24"/>
          <w:lang w:val="kk-KZ" w:bidi="ru-RU"/>
        </w:rPr>
      </w:pPr>
      <w:r w:rsidRPr="00447262">
        <w:rPr>
          <w:rFonts w:ascii="Times New Roman" w:hAnsi="Times New Roman"/>
          <w:sz w:val="24"/>
          <w:szCs w:val="24"/>
          <w:lang w:val="kk-KZ" w:bidi="ru-RU"/>
        </w:rPr>
        <w:t>Жарамдылық мерзімі өткеннен кейін қолдануға болмайды</w:t>
      </w:r>
      <w:r w:rsidR="000A2974" w:rsidRPr="00447262">
        <w:rPr>
          <w:rFonts w:ascii="Times New Roman" w:hAnsi="Times New Roman"/>
          <w:sz w:val="24"/>
          <w:szCs w:val="24"/>
          <w:lang w:val="kk-KZ" w:bidi="ru-RU"/>
        </w:rPr>
        <w:t>.</w:t>
      </w:r>
    </w:p>
    <w:p w14:paraId="7D6BBE37" w14:textId="77777777" w:rsidR="00CC664F" w:rsidRPr="00447262" w:rsidRDefault="00CC664F" w:rsidP="006E3FCC">
      <w:pPr>
        <w:spacing w:after="0" w:line="240" w:lineRule="auto"/>
        <w:jc w:val="both"/>
        <w:rPr>
          <w:rFonts w:ascii="Times New Roman" w:hAnsi="Times New Roman"/>
          <w:sz w:val="24"/>
          <w:szCs w:val="24"/>
          <w:lang w:val="kk-KZ"/>
        </w:rPr>
      </w:pPr>
    </w:p>
    <w:p w14:paraId="296D4C47" w14:textId="77777777" w:rsidR="006E3FCC" w:rsidRPr="00447262" w:rsidRDefault="00632571" w:rsidP="006E3FCC">
      <w:pPr>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eastAsia="ru-RU"/>
        </w:rPr>
        <w:t xml:space="preserve">6.4 </w:t>
      </w:r>
      <w:r w:rsidR="006E3FCC" w:rsidRPr="00447262">
        <w:rPr>
          <w:rFonts w:ascii="Times New Roman" w:hAnsi="Times New Roman"/>
          <w:b/>
          <w:sz w:val="24"/>
          <w:szCs w:val="24"/>
          <w:lang w:val="kk-KZ" w:bidi="ru-RU"/>
        </w:rPr>
        <w:t>Сақтаған кездегі айрықша сақтандыру шаралары</w:t>
      </w:r>
    </w:p>
    <w:p w14:paraId="611402DA" w14:textId="77777777" w:rsidR="00001393" w:rsidRPr="00447262" w:rsidRDefault="00001393" w:rsidP="00001393">
      <w:pPr>
        <w:keepNext/>
        <w:spacing w:after="0" w:line="240" w:lineRule="auto"/>
        <w:jc w:val="both"/>
        <w:outlineLvl w:val="1"/>
        <w:rPr>
          <w:rFonts w:ascii="Times New Roman" w:eastAsia="Times New Roman" w:hAnsi="Times New Roman"/>
          <w:bCs/>
          <w:iCs/>
          <w:sz w:val="24"/>
          <w:szCs w:val="24"/>
          <w:lang w:val="x-none" w:eastAsia="x-none"/>
        </w:rPr>
      </w:pPr>
      <w:r w:rsidRPr="00447262">
        <w:rPr>
          <w:rFonts w:ascii="Times New Roman" w:eastAsia="Times New Roman" w:hAnsi="Times New Roman"/>
          <w:bCs/>
          <w:iCs/>
          <w:sz w:val="24"/>
          <w:szCs w:val="24"/>
          <w:lang w:val="kk-KZ" w:eastAsia="x-none"/>
        </w:rPr>
        <w:t>2</w:t>
      </w:r>
      <w:r w:rsidRPr="00447262">
        <w:rPr>
          <w:rFonts w:ascii="Times New Roman" w:eastAsia="Times New Roman" w:hAnsi="Times New Roman"/>
          <w:bCs/>
          <w:iCs/>
          <w:sz w:val="24"/>
          <w:szCs w:val="24"/>
          <w:lang w:val="x-none" w:eastAsia="x-none"/>
        </w:rPr>
        <w:t xml:space="preserve"> ºС</w:t>
      </w:r>
      <w:r w:rsidRPr="00447262">
        <w:rPr>
          <w:rFonts w:ascii="Times New Roman" w:eastAsia="Times New Roman" w:hAnsi="Times New Roman"/>
          <w:bCs/>
          <w:iCs/>
          <w:sz w:val="24"/>
          <w:szCs w:val="24"/>
          <w:lang w:val="kk-KZ" w:eastAsia="x-none"/>
        </w:rPr>
        <w:t>-</w:t>
      </w:r>
      <w:proofErr w:type="spellStart"/>
      <w:r w:rsidRPr="00447262">
        <w:rPr>
          <w:rFonts w:ascii="Times New Roman" w:eastAsia="Times New Roman" w:hAnsi="Times New Roman"/>
          <w:bCs/>
          <w:iCs/>
          <w:sz w:val="24"/>
          <w:szCs w:val="24"/>
          <w:lang w:val="kk-KZ" w:eastAsia="x-none"/>
        </w:rPr>
        <w:t>ден</w:t>
      </w:r>
      <w:proofErr w:type="spellEnd"/>
      <w:r w:rsidRPr="00447262">
        <w:rPr>
          <w:rFonts w:ascii="Times New Roman" w:eastAsia="Times New Roman" w:hAnsi="Times New Roman"/>
          <w:bCs/>
          <w:iCs/>
          <w:sz w:val="24"/>
          <w:szCs w:val="24"/>
          <w:lang w:val="kk-KZ" w:eastAsia="x-none"/>
        </w:rPr>
        <w:t xml:space="preserve"> 8</w:t>
      </w:r>
      <w:r w:rsidRPr="00447262">
        <w:rPr>
          <w:rFonts w:ascii="Times New Roman" w:eastAsia="Times New Roman" w:hAnsi="Times New Roman"/>
          <w:bCs/>
          <w:iCs/>
          <w:sz w:val="24"/>
          <w:szCs w:val="24"/>
          <w:lang w:val="x-none" w:eastAsia="x-none"/>
        </w:rPr>
        <w:t xml:space="preserve"> ºС</w:t>
      </w:r>
      <w:r w:rsidRPr="00447262">
        <w:rPr>
          <w:rFonts w:ascii="Times New Roman" w:eastAsia="Times New Roman" w:hAnsi="Times New Roman"/>
          <w:bCs/>
          <w:iCs/>
          <w:sz w:val="24"/>
          <w:szCs w:val="24"/>
          <w:lang w:val="kk-KZ" w:eastAsia="x-none"/>
        </w:rPr>
        <w:t>-</w:t>
      </w:r>
      <w:proofErr w:type="spellStart"/>
      <w:r w:rsidRPr="00447262">
        <w:rPr>
          <w:rFonts w:ascii="Times New Roman" w:eastAsia="Times New Roman" w:hAnsi="Times New Roman"/>
          <w:bCs/>
          <w:iCs/>
          <w:sz w:val="24"/>
          <w:szCs w:val="24"/>
          <w:lang w:val="kk-KZ" w:eastAsia="x-none"/>
        </w:rPr>
        <w:t>ге</w:t>
      </w:r>
      <w:proofErr w:type="spellEnd"/>
      <w:r w:rsidRPr="00447262">
        <w:rPr>
          <w:rFonts w:ascii="Times New Roman" w:eastAsia="Times New Roman" w:hAnsi="Times New Roman"/>
          <w:bCs/>
          <w:iCs/>
          <w:sz w:val="24"/>
          <w:szCs w:val="24"/>
          <w:lang w:val="kk-KZ" w:eastAsia="x-none"/>
        </w:rPr>
        <w:t xml:space="preserve"> дейінгі</w:t>
      </w:r>
      <w:r w:rsidRPr="00447262">
        <w:rPr>
          <w:rFonts w:ascii="Times New Roman" w:eastAsia="Times New Roman" w:hAnsi="Times New Roman"/>
          <w:bCs/>
          <w:iCs/>
          <w:sz w:val="24"/>
          <w:szCs w:val="24"/>
          <w:lang w:val="x-none" w:eastAsia="x-none"/>
        </w:rPr>
        <w:t xml:space="preserve"> </w:t>
      </w:r>
      <w:proofErr w:type="spellStart"/>
      <w:r w:rsidRPr="00447262">
        <w:rPr>
          <w:rFonts w:ascii="Times New Roman" w:eastAsia="Times New Roman" w:hAnsi="Times New Roman"/>
          <w:bCs/>
          <w:iCs/>
          <w:sz w:val="24"/>
          <w:szCs w:val="24"/>
          <w:lang w:val="x-none" w:eastAsia="x-none"/>
        </w:rPr>
        <w:t>температур</w:t>
      </w:r>
      <w:r w:rsidRPr="00447262">
        <w:rPr>
          <w:rFonts w:ascii="Times New Roman" w:eastAsia="Times New Roman" w:hAnsi="Times New Roman"/>
          <w:bCs/>
          <w:iCs/>
          <w:sz w:val="24"/>
          <w:szCs w:val="24"/>
          <w:lang w:val="kk-KZ" w:eastAsia="x-none"/>
        </w:rPr>
        <w:t>ада</w:t>
      </w:r>
      <w:proofErr w:type="spellEnd"/>
      <w:r w:rsidRPr="00447262">
        <w:rPr>
          <w:rFonts w:ascii="Times New Roman" w:eastAsia="Times New Roman" w:hAnsi="Times New Roman"/>
          <w:bCs/>
          <w:iCs/>
          <w:sz w:val="24"/>
          <w:szCs w:val="24"/>
          <w:lang w:val="kk-KZ" w:eastAsia="x-none"/>
        </w:rPr>
        <w:t xml:space="preserve"> сақтау керек</w:t>
      </w:r>
      <w:r w:rsidRPr="00447262">
        <w:rPr>
          <w:rFonts w:ascii="Times New Roman" w:eastAsia="Times New Roman" w:hAnsi="Times New Roman"/>
          <w:bCs/>
          <w:iCs/>
          <w:sz w:val="24"/>
          <w:szCs w:val="24"/>
          <w:lang w:val="x-none" w:eastAsia="x-none"/>
        </w:rPr>
        <w:t xml:space="preserve">. </w:t>
      </w:r>
    </w:p>
    <w:p w14:paraId="57BE54D6" w14:textId="77777777" w:rsidR="00632571" w:rsidRPr="00447262" w:rsidRDefault="00001393" w:rsidP="00001393">
      <w:pPr>
        <w:spacing w:after="0" w:line="240" w:lineRule="auto"/>
        <w:jc w:val="both"/>
        <w:rPr>
          <w:rFonts w:ascii="Times New Roman" w:hAnsi="Times New Roman"/>
          <w:sz w:val="24"/>
          <w:szCs w:val="24"/>
        </w:rPr>
      </w:pPr>
      <w:r w:rsidRPr="00447262">
        <w:rPr>
          <w:rFonts w:ascii="Times New Roman" w:eastAsia="Times New Roman" w:hAnsi="Times New Roman"/>
          <w:sz w:val="24"/>
          <w:szCs w:val="24"/>
          <w:lang w:val="kk-KZ" w:eastAsia="ru-RU"/>
        </w:rPr>
        <w:t>Балалардың қолы жетпейтін жерде сақтау керек</w:t>
      </w:r>
      <w:r w:rsidR="00632571" w:rsidRPr="00447262">
        <w:rPr>
          <w:rFonts w:ascii="Times New Roman" w:hAnsi="Times New Roman"/>
          <w:sz w:val="24"/>
          <w:szCs w:val="24"/>
        </w:rPr>
        <w:t xml:space="preserve">! </w:t>
      </w:r>
      <w:bookmarkStart w:id="6" w:name="2175220289"/>
    </w:p>
    <w:p w14:paraId="3BC9884F" w14:textId="77777777" w:rsidR="00CC664F" w:rsidRPr="00447262" w:rsidRDefault="00CC664F" w:rsidP="00001393">
      <w:pPr>
        <w:spacing w:after="0" w:line="240" w:lineRule="auto"/>
        <w:jc w:val="both"/>
        <w:rPr>
          <w:rFonts w:ascii="Times New Roman" w:hAnsi="Times New Roman"/>
          <w:sz w:val="24"/>
          <w:szCs w:val="24"/>
        </w:rPr>
      </w:pPr>
    </w:p>
    <w:bookmarkEnd w:id="6"/>
    <w:p w14:paraId="3D7F0E20" w14:textId="77777777" w:rsidR="00B90A1E" w:rsidRPr="00447262"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447262">
        <w:rPr>
          <w:rFonts w:ascii="Times New Roman" w:hAnsi="Times New Roman"/>
          <w:b/>
          <w:sz w:val="24"/>
          <w:szCs w:val="24"/>
          <w:lang w:eastAsia="ru-RU"/>
        </w:rPr>
        <w:t>6.5</w:t>
      </w:r>
      <w:r w:rsidR="00B90A1E" w:rsidRPr="00447262">
        <w:rPr>
          <w:rFonts w:ascii="Times New Roman" w:hAnsi="Times New Roman"/>
          <w:b/>
          <w:sz w:val="24"/>
          <w:szCs w:val="24"/>
          <w:lang w:eastAsia="ru-RU"/>
        </w:rPr>
        <w:t xml:space="preserve"> </w:t>
      </w:r>
      <w:r w:rsidR="006E3FCC" w:rsidRPr="00447262">
        <w:rPr>
          <w:rFonts w:ascii="Times New Roman" w:eastAsia="Times New Roman" w:hAnsi="Times New Roman"/>
          <w:b/>
          <w:sz w:val="24"/>
          <w:szCs w:val="24"/>
          <w:lang w:val="kk-KZ"/>
        </w:rPr>
        <w:t>Шығарылу түрі және қаптамасы</w:t>
      </w:r>
    </w:p>
    <w:p w14:paraId="4E4DA9C8" w14:textId="77777777" w:rsidR="00987232" w:rsidRPr="00447262" w:rsidRDefault="00633CCD"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5 мл препараттан І типт</w:t>
      </w:r>
      <w:r w:rsidR="00987232" w:rsidRPr="00447262">
        <w:rPr>
          <w:rFonts w:ascii="Times New Roman" w:eastAsia="Times New Roman" w:hAnsi="Times New Roman"/>
          <w:sz w:val="24"/>
          <w:szCs w:val="24"/>
          <w:lang w:val="kk-KZ" w:eastAsia="ru-RU"/>
        </w:rPr>
        <w:t xml:space="preserve">і сары бейтарап шыныдан жасалған ампулаларға құйылған. </w:t>
      </w:r>
    </w:p>
    <w:p w14:paraId="1477346D" w14:textId="77777777" w:rsidR="00001393" w:rsidRPr="00447262" w:rsidRDefault="00001393" w:rsidP="00001393">
      <w:pPr>
        <w:spacing w:after="0" w:line="240" w:lineRule="auto"/>
        <w:jc w:val="both"/>
        <w:rPr>
          <w:rFonts w:ascii="Times New Roman" w:eastAsia="Times New Roman" w:hAnsi="Times New Roman"/>
          <w:sz w:val="24"/>
          <w:szCs w:val="24"/>
          <w:lang w:val="kk-KZ" w:eastAsia="ru-RU"/>
        </w:rPr>
      </w:pPr>
      <w:r w:rsidRPr="00447262">
        <w:rPr>
          <w:rFonts w:ascii="Times New Roman" w:eastAsia="Times New Roman" w:hAnsi="Times New Roman"/>
          <w:sz w:val="24"/>
          <w:szCs w:val="24"/>
          <w:lang w:val="kk-KZ" w:eastAsia="ru-RU"/>
        </w:rPr>
        <w:t>5 ампуладан поливинилхлоридті үлбірден жасалған пішінді ұяшықты қаптама</w:t>
      </w:r>
      <w:r w:rsidR="00DF6677" w:rsidRPr="00447262">
        <w:rPr>
          <w:rFonts w:ascii="Times New Roman" w:eastAsia="Times New Roman" w:hAnsi="Times New Roman"/>
          <w:sz w:val="24"/>
          <w:szCs w:val="24"/>
          <w:lang w:val="kk-KZ" w:eastAsia="ru-RU"/>
        </w:rPr>
        <w:t>лар</w:t>
      </w:r>
      <w:r w:rsidRPr="00447262">
        <w:rPr>
          <w:rFonts w:ascii="Times New Roman" w:eastAsia="Times New Roman" w:hAnsi="Times New Roman"/>
          <w:sz w:val="24"/>
          <w:szCs w:val="24"/>
          <w:lang w:val="kk-KZ" w:eastAsia="ru-RU"/>
        </w:rPr>
        <w:t>ға салынған.</w:t>
      </w:r>
    </w:p>
    <w:p w14:paraId="3C22FA1D" w14:textId="77777777" w:rsidR="00D61F7D" w:rsidRPr="00447262" w:rsidRDefault="00001393" w:rsidP="0078568D">
      <w:pPr>
        <w:pStyle w:val="Style5"/>
        <w:widowControl/>
        <w:tabs>
          <w:tab w:val="left" w:pos="7371"/>
        </w:tabs>
        <w:spacing w:line="240" w:lineRule="auto"/>
        <w:rPr>
          <w:lang w:val="kk-KZ"/>
        </w:rPr>
      </w:pPr>
      <w:r w:rsidRPr="00447262">
        <w:rPr>
          <w:lang w:val="kk-KZ"/>
        </w:rPr>
        <w:t>1 пішінді қаптамадан медициналық қолдану жөніндегі қазақ және орыс тілдеріндегі нұсқаулықпен бірге картон қорапқа салынған</w:t>
      </w:r>
      <w:r w:rsidR="00D61F7D" w:rsidRPr="00447262">
        <w:rPr>
          <w:lang w:val="kk-KZ"/>
        </w:rPr>
        <w:t>.</w:t>
      </w:r>
    </w:p>
    <w:p w14:paraId="24E1ED13" w14:textId="77777777" w:rsidR="00CC664F" w:rsidRPr="00447262" w:rsidRDefault="00CC664F" w:rsidP="0078568D">
      <w:pPr>
        <w:pStyle w:val="Style5"/>
        <w:widowControl/>
        <w:tabs>
          <w:tab w:val="left" w:pos="7371"/>
        </w:tabs>
        <w:spacing w:line="240" w:lineRule="auto"/>
        <w:rPr>
          <w:lang w:val="kk-KZ"/>
        </w:rPr>
      </w:pPr>
    </w:p>
    <w:p w14:paraId="0A50B0C5" w14:textId="77777777" w:rsidR="00B90A1E" w:rsidRPr="00447262" w:rsidRDefault="00B90A1E" w:rsidP="0078568D">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447262">
        <w:rPr>
          <w:rFonts w:ascii="Times New Roman" w:hAnsi="Times New Roman"/>
          <w:b/>
          <w:sz w:val="24"/>
          <w:szCs w:val="24"/>
          <w:lang w:val="kk-KZ" w:eastAsia="ru-RU"/>
        </w:rPr>
        <w:t xml:space="preserve">6.6 </w:t>
      </w:r>
      <w:r w:rsidR="006E3FCC" w:rsidRPr="00447262">
        <w:rPr>
          <w:rFonts w:ascii="Times New Roman" w:eastAsia="TimesNewRomanPSMT" w:hAnsi="Times New Roman"/>
          <w:b/>
          <w:sz w:val="24"/>
          <w:szCs w:val="24"/>
          <w:lang w:val="kk-KZ" w:eastAsia="ru-RU"/>
        </w:rPr>
        <w:t>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14:paraId="549A3840" w14:textId="77777777" w:rsidR="004C6613" w:rsidRPr="00447262" w:rsidRDefault="00001393" w:rsidP="0078568D">
      <w:pPr>
        <w:autoSpaceDE w:val="0"/>
        <w:autoSpaceDN w:val="0"/>
        <w:adjustRightInd w:val="0"/>
        <w:spacing w:after="0" w:line="240" w:lineRule="auto"/>
        <w:rPr>
          <w:rFonts w:ascii="Times New Roman" w:hAnsi="Times New Roman"/>
          <w:sz w:val="24"/>
          <w:szCs w:val="24"/>
          <w:lang w:val="kk-KZ"/>
        </w:rPr>
      </w:pPr>
      <w:r w:rsidRPr="00447262">
        <w:rPr>
          <w:rFonts w:ascii="Times New Roman" w:hAnsi="Times New Roman"/>
          <w:sz w:val="24"/>
          <w:szCs w:val="24"/>
          <w:lang w:val="kk-KZ"/>
        </w:rPr>
        <w:t>Кез келген пайдаланылмаған медициналық өнім немесе қалдықтар жергілікті талаптарға сәйкес утилизациялануы тиіс</w:t>
      </w:r>
      <w:r w:rsidR="004B423E" w:rsidRPr="00447262">
        <w:rPr>
          <w:rFonts w:ascii="Times New Roman" w:hAnsi="Times New Roman"/>
          <w:sz w:val="24"/>
          <w:szCs w:val="24"/>
          <w:lang w:val="kk-KZ"/>
        </w:rPr>
        <w:t>.</w:t>
      </w:r>
      <w:r w:rsidR="00EC480E" w:rsidRPr="00447262">
        <w:rPr>
          <w:rFonts w:ascii="Times New Roman" w:hAnsi="Times New Roman"/>
          <w:sz w:val="24"/>
          <w:szCs w:val="24"/>
          <w:lang w:val="kk-KZ"/>
        </w:rPr>
        <w:t xml:space="preserve"> </w:t>
      </w:r>
    </w:p>
    <w:p w14:paraId="3B6CE26A" w14:textId="77777777" w:rsidR="00CC664F" w:rsidRPr="00447262" w:rsidRDefault="00CC664F" w:rsidP="0078568D">
      <w:pPr>
        <w:autoSpaceDE w:val="0"/>
        <w:autoSpaceDN w:val="0"/>
        <w:adjustRightInd w:val="0"/>
        <w:spacing w:after="0" w:line="240" w:lineRule="auto"/>
        <w:rPr>
          <w:rFonts w:ascii="Times New Roman" w:hAnsi="Times New Roman"/>
          <w:sz w:val="24"/>
          <w:szCs w:val="24"/>
          <w:lang w:val="kk-KZ"/>
        </w:rPr>
      </w:pPr>
    </w:p>
    <w:p w14:paraId="5B36DD50" w14:textId="77777777" w:rsidR="006E3FCC" w:rsidRPr="00447262" w:rsidRDefault="004200EA" w:rsidP="006E3FCC">
      <w:pPr>
        <w:spacing w:after="0" w:line="240" w:lineRule="auto"/>
        <w:rPr>
          <w:rFonts w:ascii="Times New Roman" w:eastAsia="Times New Roman" w:hAnsi="Times New Roman"/>
          <w:b/>
          <w:bCs/>
          <w:sz w:val="24"/>
          <w:szCs w:val="24"/>
          <w:lang w:val="kk-KZ"/>
        </w:rPr>
      </w:pPr>
      <w:r w:rsidRPr="00447262">
        <w:rPr>
          <w:rFonts w:ascii="Times New Roman" w:hAnsi="Times New Roman"/>
          <w:b/>
          <w:bCs/>
          <w:sz w:val="24"/>
          <w:szCs w:val="24"/>
          <w:lang w:val="kk-KZ"/>
        </w:rPr>
        <w:t xml:space="preserve">6.7 </w:t>
      </w:r>
      <w:r w:rsidR="006E3FCC" w:rsidRPr="00447262">
        <w:rPr>
          <w:rFonts w:ascii="Times New Roman" w:eastAsia="Times New Roman" w:hAnsi="Times New Roman"/>
          <w:b/>
          <w:bCs/>
          <w:sz w:val="24"/>
          <w:szCs w:val="24"/>
          <w:lang w:val="kk-KZ"/>
        </w:rPr>
        <w:t>Дәріханалардан босатылу шарттары</w:t>
      </w:r>
    </w:p>
    <w:p w14:paraId="62D539FA" w14:textId="77777777" w:rsidR="006E3FCC" w:rsidRPr="00447262" w:rsidRDefault="006E3FCC" w:rsidP="006E3FCC">
      <w:pPr>
        <w:spacing w:after="0" w:line="240" w:lineRule="auto"/>
        <w:rPr>
          <w:rFonts w:ascii="Times New Roman" w:eastAsia="Times New Roman" w:hAnsi="Times New Roman"/>
          <w:sz w:val="24"/>
          <w:szCs w:val="24"/>
          <w:lang w:val="kk-KZ"/>
        </w:rPr>
      </w:pPr>
      <w:r w:rsidRPr="00447262">
        <w:rPr>
          <w:rFonts w:ascii="Times New Roman" w:eastAsia="Times New Roman" w:hAnsi="Times New Roman"/>
          <w:sz w:val="24"/>
          <w:szCs w:val="24"/>
          <w:lang w:val="kk-KZ"/>
        </w:rPr>
        <w:t>Рецепт арқылы</w:t>
      </w:r>
    </w:p>
    <w:p w14:paraId="291E0596" w14:textId="77777777" w:rsidR="00D041C3" w:rsidRPr="00447262" w:rsidRDefault="00D041C3" w:rsidP="006E3FCC">
      <w:pPr>
        <w:autoSpaceDE w:val="0"/>
        <w:autoSpaceDN w:val="0"/>
        <w:adjustRightInd w:val="0"/>
        <w:spacing w:after="0" w:line="240" w:lineRule="auto"/>
        <w:rPr>
          <w:rFonts w:ascii="Times New Roman" w:hAnsi="Times New Roman"/>
          <w:b/>
          <w:sz w:val="24"/>
          <w:szCs w:val="24"/>
          <w:lang w:val="kk-KZ"/>
        </w:rPr>
      </w:pPr>
    </w:p>
    <w:p w14:paraId="7FC91631" w14:textId="77777777" w:rsidR="00120934" w:rsidRPr="00447262" w:rsidRDefault="008407EF" w:rsidP="0078568D">
      <w:pPr>
        <w:autoSpaceDE w:val="0"/>
        <w:autoSpaceDN w:val="0"/>
        <w:spacing w:after="0" w:line="240" w:lineRule="auto"/>
        <w:jc w:val="both"/>
        <w:rPr>
          <w:rFonts w:ascii="Times New Roman" w:eastAsia="Times New Roman" w:hAnsi="Times New Roman"/>
          <w:b/>
          <w:sz w:val="24"/>
          <w:szCs w:val="24"/>
          <w:lang w:val="kk-KZ" w:eastAsia="ru-RU"/>
        </w:rPr>
      </w:pPr>
      <w:r w:rsidRPr="00447262">
        <w:rPr>
          <w:rFonts w:ascii="Times New Roman" w:eastAsia="Times New Roman" w:hAnsi="Times New Roman"/>
          <w:b/>
          <w:sz w:val="24"/>
          <w:szCs w:val="24"/>
          <w:lang w:val="uk-UA" w:eastAsia="ru-RU"/>
        </w:rPr>
        <w:t xml:space="preserve">7. </w:t>
      </w:r>
      <w:r w:rsidR="006E3FCC" w:rsidRPr="00447262">
        <w:rPr>
          <w:rFonts w:ascii="Times New Roman" w:eastAsia="Times New Roman" w:hAnsi="Times New Roman"/>
          <w:b/>
          <w:sz w:val="24"/>
          <w:szCs w:val="24"/>
          <w:lang w:val="uk-UA" w:eastAsia="ru-RU"/>
        </w:rPr>
        <w:t xml:space="preserve">ТІРКЕУ КУӘЛІГІНІҢ </w:t>
      </w:r>
      <w:r w:rsidR="006E3FCC" w:rsidRPr="00447262">
        <w:rPr>
          <w:rFonts w:ascii="Times New Roman" w:eastAsia="Times New Roman" w:hAnsi="Times New Roman"/>
          <w:b/>
          <w:bCs/>
          <w:spacing w:val="-1"/>
          <w:sz w:val="24"/>
          <w:szCs w:val="24"/>
          <w:lang w:val="kk-KZ"/>
        </w:rPr>
        <w:t>ҰСТАУШЫСЫ</w:t>
      </w:r>
    </w:p>
    <w:p w14:paraId="606559AC" w14:textId="77777777" w:rsidR="00D35761" w:rsidRPr="00447262" w:rsidRDefault="00D35761" w:rsidP="000D592D">
      <w:pPr>
        <w:autoSpaceDE w:val="0"/>
        <w:autoSpaceDN w:val="0"/>
        <w:spacing w:after="0" w:line="240" w:lineRule="auto"/>
        <w:jc w:val="both"/>
        <w:rPr>
          <w:rFonts w:ascii="Times New Roman" w:eastAsia="Microsoft Sans Serif" w:hAnsi="Times New Roman"/>
          <w:bCs/>
          <w:sz w:val="24"/>
          <w:szCs w:val="24"/>
          <w:lang w:val="kk-KZ" w:eastAsia="ru-RU" w:bidi="ru-RU"/>
        </w:rPr>
      </w:pPr>
      <w:r w:rsidRPr="00447262">
        <w:rPr>
          <w:rFonts w:ascii="Times New Roman" w:eastAsia="Microsoft Sans Serif" w:hAnsi="Times New Roman"/>
          <w:bCs/>
          <w:sz w:val="24"/>
          <w:szCs w:val="24"/>
          <w:lang w:val="kk-KZ" w:eastAsia="ru-RU" w:bidi="ru-RU"/>
        </w:rPr>
        <w:t>Nabros Pharma Pvt. Ltd.</w:t>
      </w:r>
    </w:p>
    <w:p w14:paraId="2B2E0FB3" w14:textId="77777777" w:rsidR="008515FE" w:rsidRPr="00447262" w:rsidRDefault="008515FE" w:rsidP="008515FE">
      <w:pPr>
        <w:autoSpaceDE w:val="0"/>
        <w:autoSpaceDN w:val="0"/>
        <w:spacing w:after="0" w:line="240" w:lineRule="auto"/>
        <w:jc w:val="both"/>
        <w:rPr>
          <w:rFonts w:ascii="Times New Roman" w:eastAsia="Microsoft Sans Serif" w:hAnsi="Times New Roman"/>
          <w:sz w:val="24"/>
          <w:szCs w:val="24"/>
          <w:lang w:val="kk-KZ" w:eastAsia="ru-RU" w:bidi="ru-RU"/>
        </w:rPr>
      </w:pPr>
      <w:r w:rsidRPr="00447262">
        <w:rPr>
          <w:rFonts w:ascii="Times New Roman" w:eastAsia="Microsoft Sans Serif" w:hAnsi="Times New Roman"/>
          <w:sz w:val="24"/>
          <w:szCs w:val="24"/>
          <w:lang w:val="kk-KZ" w:eastAsia="ru-RU" w:bidi="ru-RU"/>
        </w:rPr>
        <w:t xml:space="preserve">Нешионал Хайвей №8, Каджипура - 387411, Кхеда, </w:t>
      </w:r>
      <w:r w:rsidR="006E3FCC" w:rsidRPr="00447262">
        <w:rPr>
          <w:rFonts w:ascii="Times New Roman" w:eastAsia="Microsoft Sans Serif" w:hAnsi="Times New Roman"/>
          <w:sz w:val="24"/>
          <w:szCs w:val="24"/>
          <w:lang w:val="kk-KZ" w:eastAsia="ru-RU" w:bidi="ru-RU"/>
        </w:rPr>
        <w:t>Үндістан</w:t>
      </w:r>
      <w:r w:rsidRPr="00447262">
        <w:rPr>
          <w:rFonts w:ascii="Times New Roman" w:eastAsia="Microsoft Sans Serif" w:hAnsi="Times New Roman"/>
          <w:sz w:val="24"/>
          <w:szCs w:val="24"/>
          <w:lang w:val="kk-KZ" w:eastAsia="ru-RU" w:bidi="ru-RU"/>
        </w:rPr>
        <w:t>.</w:t>
      </w:r>
    </w:p>
    <w:p w14:paraId="211D154E" w14:textId="77777777" w:rsidR="00BC6C37" w:rsidRPr="00447262" w:rsidRDefault="00BC6C37" w:rsidP="00BC6C37">
      <w:pPr>
        <w:autoSpaceDE w:val="0"/>
        <w:autoSpaceDN w:val="0"/>
        <w:spacing w:after="0" w:line="240" w:lineRule="auto"/>
        <w:jc w:val="both"/>
        <w:rPr>
          <w:rFonts w:ascii="Times New Roman" w:eastAsia="Microsoft Sans Serif" w:hAnsi="Times New Roman"/>
          <w:sz w:val="24"/>
          <w:szCs w:val="24"/>
          <w:lang w:eastAsia="ru-RU" w:bidi="ru-RU"/>
        </w:rPr>
      </w:pPr>
      <w:r w:rsidRPr="00447262">
        <w:rPr>
          <w:rFonts w:ascii="Times New Roman" w:eastAsia="Microsoft Sans Serif" w:hAnsi="Times New Roman"/>
          <w:sz w:val="24"/>
          <w:szCs w:val="24"/>
          <w:lang w:eastAsia="ru-RU" w:bidi="ru-RU"/>
        </w:rPr>
        <w:t>Тел: +91-9909923324/ +91-9727798827</w:t>
      </w:r>
    </w:p>
    <w:p w14:paraId="73C70B8D" w14:textId="77777777" w:rsidR="00001393" w:rsidRPr="00447262" w:rsidRDefault="00001393" w:rsidP="00001393">
      <w:pPr>
        <w:autoSpaceDE w:val="0"/>
        <w:autoSpaceDN w:val="0"/>
        <w:spacing w:after="0" w:line="240" w:lineRule="auto"/>
        <w:jc w:val="both"/>
        <w:rPr>
          <w:rFonts w:ascii="Times New Roman" w:hAnsi="Times New Roman"/>
          <w:color w:val="000000"/>
          <w:sz w:val="24"/>
          <w:szCs w:val="24"/>
        </w:rPr>
      </w:pPr>
      <w:r w:rsidRPr="00447262">
        <w:rPr>
          <w:rFonts w:ascii="Times New Roman" w:hAnsi="Times New Roman"/>
          <w:color w:val="000000"/>
          <w:sz w:val="24"/>
          <w:szCs w:val="24"/>
          <w:lang w:val="kk-KZ"/>
        </w:rPr>
        <w:t>Электронды пошта</w:t>
      </w:r>
      <w:r w:rsidRPr="00447262">
        <w:rPr>
          <w:rFonts w:ascii="Times New Roman" w:hAnsi="Times New Roman"/>
          <w:color w:val="000000"/>
          <w:sz w:val="24"/>
          <w:szCs w:val="24"/>
        </w:rPr>
        <w:t xml:space="preserve">: </w:t>
      </w:r>
      <w:hyperlink r:id="rId9" w:history="1">
        <w:r w:rsidR="005162AC" w:rsidRPr="00447262">
          <w:rPr>
            <w:rStyle w:val="af"/>
            <w:rFonts w:ascii="Times New Roman" w:hAnsi="Times New Roman"/>
            <w:sz w:val="24"/>
            <w:szCs w:val="24"/>
          </w:rPr>
          <w:t>nabros-pharma@nabros.in</w:t>
        </w:r>
      </w:hyperlink>
    </w:p>
    <w:p w14:paraId="36132599" w14:textId="77777777" w:rsidR="005162AC" w:rsidRPr="00447262" w:rsidRDefault="005162AC" w:rsidP="00001393">
      <w:pPr>
        <w:autoSpaceDE w:val="0"/>
        <w:autoSpaceDN w:val="0"/>
        <w:spacing w:after="0" w:line="240" w:lineRule="auto"/>
        <w:jc w:val="both"/>
        <w:rPr>
          <w:rFonts w:ascii="Times New Roman" w:hAnsi="Times New Roman"/>
          <w:color w:val="000000"/>
          <w:sz w:val="24"/>
          <w:szCs w:val="24"/>
        </w:rPr>
      </w:pPr>
    </w:p>
    <w:p w14:paraId="17961E59" w14:textId="77777777" w:rsidR="00593F7B" w:rsidRPr="00447262"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447262">
        <w:rPr>
          <w:rFonts w:ascii="Times New Roman" w:eastAsia="Times New Roman" w:hAnsi="Times New Roman"/>
          <w:b/>
          <w:sz w:val="24"/>
          <w:szCs w:val="24"/>
          <w:lang w:val="uk-UA" w:eastAsia="ru-RU"/>
        </w:rPr>
        <w:t xml:space="preserve">7.1. </w:t>
      </w:r>
      <w:r w:rsidR="006E3FCC" w:rsidRPr="00447262">
        <w:rPr>
          <w:rFonts w:ascii="Times New Roman" w:eastAsia="Times New Roman" w:hAnsi="Times New Roman"/>
          <w:b/>
          <w:sz w:val="24"/>
          <w:szCs w:val="24"/>
          <w:lang w:val="kk-KZ" w:eastAsia="ru-RU"/>
        </w:rPr>
        <w:t>ТІРКЕУ</w:t>
      </w:r>
      <w:r w:rsidR="00DF6677" w:rsidRPr="00447262">
        <w:rPr>
          <w:rFonts w:ascii="Times New Roman" w:eastAsia="Times New Roman" w:hAnsi="Times New Roman"/>
          <w:b/>
          <w:sz w:val="24"/>
          <w:szCs w:val="24"/>
          <w:lang w:val="kk-KZ" w:eastAsia="ru-RU"/>
        </w:rPr>
        <w:t xml:space="preserve"> КУӘЛІГІ</w:t>
      </w:r>
      <w:r w:rsidR="006E3FCC" w:rsidRPr="00447262">
        <w:rPr>
          <w:rFonts w:ascii="Times New Roman" w:eastAsia="Times New Roman" w:hAnsi="Times New Roman"/>
          <w:b/>
          <w:sz w:val="24"/>
          <w:szCs w:val="24"/>
          <w:lang w:val="kk-KZ" w:eastAsia="ru-RU"/>
        </w:rPr>
        <w:t xml:space="preserve"> ҰСТАУШЫСЫНЫҢ ӨКІЛІ</w:t>
      </w:r>
    </w:p>
    <w:p w14:paraId="751705E9" w14:textId="77777777" w:rsidR="006D6EC9" w:rsidRPr="00447262" w:rsidRDefault="006E3FCC" w:rsidP="0078568D">
      <w:pPr>
        <w:autoSpaceDE w:val="0"/>
        <w:autoSpaceDN w:val="0"/>
        <w:spacing w:after="0" w:line="240" w:lineRule="auto"/>
        <w:jc w:val="both"/>
        <w:rPr>
          <w:rFonts w:ascii="Times New Roman" w:eastAsia="Times New Roman" w:hAnsi="Times New Roman"/>
          <w:sz w:val="24"/>
          <w:szCs w:val="24"/>
          <w:lang w:val="uk-UA" w:eastAsia="ru-RU"/>
        </w:rPr>
      </w:pPr>
      <w:proofErr w:type="spellStart"/>
      <w:r w:rsidRPr="00447262">
        <w:rPr>
          <w:rFonts w:ascii="Times New Roman" w:eastAsia="Times New Roman" w:hAnsi="Times New Roman"/>
          <w:sz w:val="24"/>
          <w:szCs w:val="24"/>
          <w:lang w:val="uk-UA" w:eastAsia="ru-RU"/>
        </w:rPr>
        <w:t>Тұтынушылар</w:t>
      </w:r>
      <w:proofErr w:type="spellEnd"/>
      <w:r w:rsidRPr="00447262">
        <w:rPr>
          <w:rFonts w:ascii="Times New Roman" w:eastAsia="Times New Roman" w:hAnsi="Times New Roman"/>
          <w:sz w:val="24"/>
          <w:szCs w:val="24"/>
          <w:lang w:val="uk-UA" w:eastAsia="ru-RU"/>
        </w:rPr>
        <w:t xml:space="preserve"> </w:t>
      </w:r>
      <w:proofErr w:type="spellStart"/>
      <w:r w:rsidR="00DF6677" w:rsidRPr="00447262">
        <w:rPr>
          <w:rFonts w:ascii="Times New Roman" w:eastAsia="Times New Roman" w:hAnsi="Times New Roman"/>
          <w:sz w:val="24"/>
          <w:szCs w:val="24"/>
          <w:lang w:val="uk-UA" w:eastAsia="ru-RU"/>
        </w:rPr>
        <w:t>шағымын</w:t>
      </w:r>
      <w:proofErr w:type="spellEnd"/>
      <w:r w:rsidR="00DF6677" w:rsidRPr="00447262">
        <w:rPr>
          <w:rFonts w:ascii="Times New Roman" w:eastAsia="Times New Roman" w:hAnsi="Times New Roman"/>
          <w:sz w:val="24"/>
          <w:szCs w:val="24"/>
          <w:lang w:val="uk-UA" w:eastAsia="ru-RU"/>
        </w:rPr>
        <w:t xml:space="preserve"> </w:t>
      </w:r>
      <w:proofErr w:type="spellStart"/>
      <w:r w:rsidR="00DF6677" w:rsidRPr="00447262">
        <w:rPr>
          <w:rFonts w:ascii="Times New Roman" w:eastAsia="Times New Roman" w:hAnsi="Times New Roman"/>
          <w:sz w:val="24"/>
          <w:szCs w:val="24"/>
          <w:lang w:val="uk-UA" w:eastAsia="ru-RU"/>
        </w:rPr>
        <w:t>мына</w:t>
      </w:r>
      <w:proofErr w:type="spellEnd"/>
      <w:r w:rsidR="00DF6677" w:rsidRPr="00447262">
        <w:rPr>
          <w:rFonts w:ascii="Times New Roman" w:eastAsia="Times New Roman" w:hAnsi="Times New Roman"/>
          <w:sz w:val="24"/>
          <w:szCs w:val="24"/>
          <w:lang w:val="uk-UA" w:eastAsia="ru-RU"/>
        </w:rPr>
        <w:t xml:space="preserve"> </w:t>
      </w:r>
      <w:proofErr w:type="spellStart"/>
      <w:r w:rsidR="00DF6677" w:rsidRPr="00447262">
        <w:rPr>
          <w:rFonts w:ascii="Times New Roman" w:eastAsia="Times New Roman" w:hAnsi="Times New Roman"/>
          <w:sz w:val="24"/>
          <w:szCs w:val="24"/>
          <w:lang w:val="uk-UA" w:eastAsia="ru-RU"/>
        </w:rPr>
        <w:t>мекенжайға</w:t>
      </w:r>
      <w:proofErr w:type="spellEnd"/>
      <w:r w:rsidR="00DF6677" w:rsidRPr="00447262">
        <w:rPr>
          <w:rFonts w:ascii="Times New Roman" w:eastAsia="Times New Roman" w:hAnsi="Times New Roman"/>
          <w:sz w:val="24"/>
          <w:szCs w:val="24"/>
          <w:lang w:val="uk-UA" w:eastAsia="ru-RU"/>
        </w:rPr>
        <w:t xml:space="preserve"> </w:t>
      </w:r>
      <w:proofErr w:type="spellStart"/>
      <w:r w:rsidR="00DF6677" w:rsidRPr="00447262">
        <w:rPr>
          <w:rFonts w:ascii="Times New Roman" w:eastAsia="Times New Roman" w:hAnsi="Times New Roman"/>
          <w:sz w:val="24"/>
          <w:szCs w:val="24"/>
          <w:lang w:val="uk-UA" w:eastAsia="ru-RU"/>
        </w:rPr>
        <w:t>жолдау</w:t>
      </w:r>
      <w:proofErr w:type="spellEnd"/>
      <w:r w:rsidR="00DF6677" w:rsidRPr="00447262">
        <w:rPr>
          <w:rFonts w:ascii="Times New Roman" w:eastAsia="Times New Roman" w:hAnsi="Times New Roman"/>
          <w:sz w:val="24"/>
          <w:szCs w:val="24"/>
          <w:lang w:val="uk-UA" w:eastAsia="ru-RU"/>
        </w:rPr>
        <w:t xml:space="preserve"> </w:t>
      </w:r>
      <w:proofErr w:type="spellStart"/>
      <w:r w:rsidR="00DF6677" w:rsidRPr="00447262">
        <w:rPr>
          <w:rFonts w:ascii="Times New Roman" w:eastAsia="Times New Roman" w:hAnsi="Times New Roman"/>
          <w:sz w:val="24"/>
          <w:szCs w:val="24"/>
          <w:lang w:val="uk-UA" w:eastAsia="ru-RU"/>
        </w:rPr>
        <w:t>керек</w:t>
      </w:r>
      <w:proofErr w:type="spellEnd"/>
      <w:r w:rsidR="006D6EC9" w:rsidRPr="00447262">
        <w:rPr>
          <w:rFonts w:ascii="Times New Roman" w:eastAsia="Times New Roman" w:hAnsi="Times New Roman"/>
          <w:sz w:val="24"/>
          <w:szCs w:val="24"/>
          <w:lang w:val="uk-UA" w:eastAsia="ru-RU"/>
        </w:rPr>
        <w:t>:</w:t>
      </w:r>
    </w:p>
    <w:p w14:paraId="0F4AA3B9" w14:textId="77777777" w:rsidR="00CC4006" w:rsidRPr="00447262" w:rsidRDefault="009771BC" w:rsidP="00CC4006">
      <w:pPr>
        <w:autoSpaceDE w:val="0"/>
        <w:autoSpaceDN w:val="0"/>
        <w:adjustRightInd w:val="0"/>
        <w:spacing w:after="0" w:line="240" w:lineRule="auto"/>
        <w:jc w:val="both"/>
        <w:rPr>
          <w:rFonts w:ascii="Times New Roman" w:eastAsia="Times New Roman" w:hAnsi="Times New Roman"/>
          <w:bCs/>
          <w:iCs/>
          <w:sz w:val="24"/>
          <w:szCs w:val="24"/>
          <w:lang w:val="uk-UA" w:eastAsia="ru-RU"/>
        </w:rPr>
      </w:pPr>
      <w:r w:rsidRPr="00447262">
        <w:rPr>
          <w:rFonts w:ascii="Times New Roman" w:hAnsi="Times New Roman"/>
          <w:sz w:val="24"/>
          <w:szCs w:val="24"/>
          <w:lang w:val="kk-KZ"/>
        </w:rPr>
        <w:t>«</w:t>
      </w:r>
      <w:r w:rsidR="00001393" w:rsidRPr="00447262">
        <w:rPr>
          <w:rFonts w:ascii="Times New Roman" w:hAnsi="Times New Roman"/>
          <w:sz w:val="24"/>
          <w:szCs w:val="24"/>
          <w:lang w:val="kk-KZ"/>
        </w:rPr>
        <w:t>Rogers Pharma</w:t>
      </w:r>
      <w:r w:rsidRPr="00447262">
        <w:rPr>
          <w:rFonts w:ascii="Times New Roman" w:hAnsi="Times New Roman"/>
          <w:sz w:val="24"/>
          <w:szCs w:val="24"/>
          <w:lang w:val="kk-KZ"/>
        </w:rPr>
        <w:t>»</w:t>
      </w:r>
      <w:r w:rsidR="00001393" w:rsidRPr="00447262">
        <w:rPr>
          <w:rFonts w:ascii="Times New Roman" w:hAnsi="Times New Roman"/>
          <w:sz w:val="24"/>
          <w:szCs w:val="24"/>
          <w:lang w:val="kk-KZ"/>
        </w:rPr>
        <w:t xml:space="preserve"> ЖШС, Қазақстан, 050043,  Алматы қ.,  Мирас ықш.ауд</w:t>
      </w:r>
      <w:r w:rsidR="00A95B62" w:rsidRPr="00447262">
        <w:rPr>
          <w:rFonts w:ascii="Times New Roman" w:eastAsia="Times New Roman" w:hAnsi="Times New Roman"/>
          <w:bCs/>
          <w:iCs/>
          <w:sz w:val="24"/>
          <w:szCs w:val="24"/>
          <w:lang w:val="uk-UA" w:eastAsia="ru-RU"/>
        </w:rPr>
        <w:t>, 157/819</w:t>
      </w:r>
    </w:p>
    <w:p w14:paraId="3D77AF39" w14:textId="77777777" w:rsidR="00CC4006" w:rsidRPr="00447262" w:rsidRDefault="00CC4006" w:rsidP="00CC4006">
      <w:pPr>
        <w:autoSpaceDE w:val="0"/>
        <w:autoSpaceDN w:val="0"/>
        <w:adjustRightInd w:val="0"/>
        <w:spacing w:after="0" w:line="240" w:lineRule="auto"/>
        <w:jc w:val="both"/>
        <w:rPr>
          <w:rFonts w:ascii="Times New Roman" w:eastAsia="Times New Roman" w:hAnsi="Times New Roman"/>
          <w:bCs/>
          <w:iCs/>
          <w:sz w:val="24"/>
          <w:szCs w:val="24"/>
          <w:lang w:val="en-US" w:eastAsia="ru-RU"/>
        </w:rPr>
      </w:pPr>
      <w:r w:rsidRPr="00447262">
        <w:rPr>
          <w:rFonts w:ascii="Times New Roman" w:eastAsia="Times New Roman" w:hAnsi="Times New Roman"/>
          <w:bCs/>
          <w:iCs/>
          <w:sz w:val="24"/>
          <w:szCs w:val="24"/>
          <w:lang w:eastAsia="ru-RU"/>
        </w:rPr>
        <w:t>Тел</w:t>
      </w:r>
      <w:r w:rsidRPr="00447262">
        <w:rPr>
          <w:rFonts w:ascii="Times New Roman" w:eastAsia="Times New Roman" w:hAnsi="Times New Roman"/>
          <w:bCs/>
          <w:iCs/>
          <w:sz w:val="24"/>
          <w:szCs w:val="24"/>
          <w:lang w:val="en-US" w:eastAsia="ru-RU"/>
        </w:rPr>
        <w:t xml:space="preserve">. </w:t>
      </w:r>
      <w:r w:rsidR="00E104AB" w:rsidRPr="00447262">
        <w:rPr>
          <w:rFonts w:ascii="Times New Roman" w:eastAsia="Times New Roman" w:hAnsi="Times New Roman"/>
          <w:bCs/>
          <w:iCs/>
          <w:sz w:val="24"/>
          <w:szCs w:val="24"/>
          <w:lang w:val="en-US" w:eastAsia="ru-RU"/>
        </w:rPr>
        <w:t xml:space="preserve">+7 </w:t>
      </w:r>
      <w:r w:rsidRPr="00447262">
        <w:rPr>
          <w:rFonts w:ascii="Times New Roman" w:eastAsia="Times New Roman" w:hAnsi="Times New Roman"/>
          <w:bCs/>
          <w:iCs/>
          <w:sz w:val="24"/>
          <w:szCs w:val="24"/>
          <w:lang w:val="en-US" w:eastAsia="ru-RU"/>
        </w:rPr>
        <w:t xml:space="preserve">(727) 311-81-96/97, e-mail: </w:t>
      </w:r>
      <w:r w:rsidR="00A95B62" w:rsidRPr="00447262">
        <w:rPr>
          <w:rFonts w:ascii="Times New Roman" w:eastAsia="Times New Roman" w:hAnsi="Times New Roman"/>
          <w:bCs/>
          <w:iCs/>
          <w:sz w:val="24"/>
          <w:szCs w:val="24"/>
          <w:lang w:val="en-US" w:eastAsia="ru-RU"/>
        </w:rPr>
        <w:t>office.secretary@rogersgroup.in</w:t>
      </w:r>
    </w:p>
    <w:p w14:paraId="3389EE55" w14:textId="77777777" w:rsidR="00CC4006" w:rsidRPr="00447262" w:rsidRDefault="00CC4006" w:rsidP="0078568D">
      <w:pPr>
        <w:autoSpaceDE w:val="0"/>
        <w:autoSpaceDN w:val="0"/>
        <w:spacing w:after="0" w:line="240" w:lineRule="auto"/>
        <w:jc w:val="both"/>
        <w:rPr>
          <w:rFonts w:ascii="Times New Roman" w:eastAsia="Times New Roman" w:hAnsi="Times New Roman"/>
          <w:b/>
          <w:sz w:val="24"/>
          <w:szCs w:val="24"/>
          <w:lang w:val="uk-UA" w:eastAsia="ru-RU"/>
        </w:rPr>
      </w:pPr>
    </w:p>
    <w:p w14:paraId="4D88F770" w14:textId="77777777" w:rsidR="002511DF" w:rsidRPr="00447262"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47262">
        <w:rPr>
          <w:rFonts w:ascii="Times New Roman" w:eastAsia="Times New Roman" w:hAnsi="Times New Roman"/>
          <w:b/>
          <w:sz w:val="24"/>
          <w:szCs w:val="24"/>
          <w:lang w:val="uk-UA" w:eastAsia="ru-RU"/>
        </w:rPr>
        <w:t xml:space="preserve">8. </w:t>
      </w:r>
      <w:r w:rsidR="006E3FCC" w:rsidRPr="00447262">
        <w:rPr>
          <w:rFonts w:ascii="Times New Roman" w:eastAsia="Times New Roman" w:hAnsi="Times New Roman"/>
          <w:b/>
          <w:sz w:val="24"/>
          <w:szCs w:val="24"/>
          <w:lang w:val="uk-UA" w:eastAsia="ru-RU"/>
        </w:rPr>
        <w:t xml:space="preserve">ТІРКЕУ КУӘЛІГІНІҢ НӨМІРІ  </w:t>
      </w:r>
    </w:p>
    <w:p w14:paraId="1A89653F" w14:textId="77777777" w:rsidR="005C4994" w:rsidRPr="00447262" w:rsidRDefault="00880AD0" w:rsidP="0078568D">
      <w:pPr>
        <w:autoSpaceDE w:val="0"/>
        <w:autoSpaceDN w:val="0"/>
        <w:spacing w:after="0" w:line="240" w:lineRule="auto"/>
        <w:jc w:val="both"/>
        <w:rPr>
          <w:rFonts w:ascii="Times New Roman" w:eastAsia="Times New Roman" w:hAnsi="Times New Roman"/>
          <w:b/>
          <w:sz w:val="24"/>
          <w:szCs w:val="24"/>
          <w:lang w:val="uk-UA" w:eastAsia="ru-RU"/>
        </w:rPr>
      </w:pPr>
      <w:r w:rsidRPr="00447262">
        <w:rPr>
          <w:rFonts w:ascii="Times New Roman" w:hAnsi="Times New Roman"/>
          <w:sz w:val="24"/>
          <w:szCs w:val="24"/>
          <w:lang w:val="uk-UA"/>
        </w:rPr>
        <w:lastRenderedPageBreak/>
        <w:t xml:space="preserve">№ </w:t>
      </w:r>
      <w:r w:rsidR="006E3FCC" w:rsidRPr="00447262">
        <w:rPr>
          <w:rFonts w:ascii="Times New Roman" w:hAnsi="Times New Roman"/>
          <w:sz w:val="24"/>
          <w:szCs w:val="24"/>
          <w:lang w:val="kk-KZ"/>
        </w:rPr>
        <w:t>ҚР-ДЗ</w:t>
      </w:r>
      <w:r w:rsidRPr="00447262">
        <w:rPr>
          <w:rFonts w:ascii="Times New Roman" w:hAnsi="Times New Roman"/>
          <w:sz w:val="24"/>
          <w:szCs w:val="24"/>
          <w:lang w:val="uk-UA"/>
        </w:rPr>
        <w:t>-5№022788</w:t>
      </w:r>
    </w:p>
    <w:p w14:paraId="23FDE865" w14:textId="77777777" w:rsidR="00215CBB" w:rsidRPr="00447262"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5EC9419B" w14:textId="77777777" w:rsidR="002511DF" w:rsidRPr="00447262"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47262">
        <w:rPr>
          <w:rFonts w:ascii="Times New Roman" w:eastAsia="Times New Roman" w:hAnsi="Times New Roman"/>
          <w:b/>
          <w:sz w:val="24"/>
          <w:szCs w:val="24"/>
          <w:lang w:val="uk-UA" w:eastAsia="ru-RU"/>
        </w:rPr>
        <w:t xml:space="preserve">9. </w:t>
      </w:r>
      <w:r w:rsidR="006E3FCC" w:rsidRPr="00447262">
        <w:rPr>
          <w:rFonts w:ascii="Times New Roman" w:eastAsia="Times New Roman" w:hAnsi="Times New Roman"/>
          <w:b/>
          <w:sz w:val="24"/>
          <w:szCs w:val="24"/>
          <w:lang w:val="uk-UA" w:eastAsia="ru-RU"/>
        </w:rPr>
        <w:t>БАСТАПҚЫ ТІРКЕЛГЕН КҮНІ (ТІРКЕЛГЕНІН, ҚАЙТА ТІРКЕЛГЕНІН РАСТАУ</w:t>
      </w:r>
      <w:r w:rsidRPr="00447262">
        <w:rPr>
          <w:rFonts w:ascii="Times New Roman" w:eastAsia="Times New Roman" w:hAnsi="Times New Roman"/>
          <w:b/>
          <w:sz w:val="24"/>
          <w:szCs w:val="24"/>
          <w:lang w:val="uk-UA" w:eastAsia="ru-RU"/>
        </w:rPr>
        <w:t>)</w:t>
      </w:r>
    </w:p>
    <w:p w14:paraId="69E6CC1F" w14:textId="77777777" w:rsidR="002511DF" w:rsidRPr="00447262" w:rsidRDefault="00001393" w:rsidP="0078568D">
      <w:pPr>
        <w:pStyle w:val="Style5"/>
        <w:widowControl/>
        <w:tabs>
          <w:tab w:val="left" w:pos="7371"/>
        </w:tabs>
        <w:spacing w:line="240" w:lineRule="auto"/>
        <w:rPr>
          <w:rFonts w:eastAsia="Microsoft Sans Serif"/>
          <w:lang w:val="uk-UA" w:bidi="ru-RU"/>
        </w:rPr>
      </w:pPr>
      <w:proofErr w:type="spellStart"/>
      <w:r w:rsidRPr="00447262">
        <w:rPr>
          <w:rFonts w:eastAsia="Microsoft Sans Serif"/>
          <w:lang w:val="uk-UA" w:bidi="ru-RU"/>
        </w:rPr>
        <w:t>Бірінші</w:t>
      </w:r>
      <w:proofErr w:type="spellEnd"/>
      <w:r w:rsidRPr="00447262">
        <w:rPr>
          <w:rFonts w:eastAsia="Microsoft Sans Serif"/>
          <w:lang w:val="uk-UA" w:bidi="ru-RU"/>
        </w:rPr>
        <w:t xml:space="preserve"> </w:t>
      </w:r>
      <w:proofErr w:type="spellStart"/>
      <w:r w:rsidRPr="00447262">
        <w:rPr>
          <w:rFonts w:eastAsia="Microsoft Sans Serif"/>
          <w:lang w:val="uk-UA" w:bidi="ru-RU"/>
        </w:rPr>
        <w:t>тіркелген</w:t>
      </w:r>
      <w:proofErr w:type="spellEnd"/>
      <w:r w:rsidRPr="00447262">
        <w:rPr>
          <w:rFonts w:eastAsia="Microsoft Sans Serif"/>
          <w:lang w:val="uk-UA" w:bidi="ru-RU"/>
        </w:rPr>
        <w:t xml:space="preserve"> </w:t>
      </w:r>
      <w:proofErr w:type="spellStart"/>
      <w:r w:rsidRPr="00447262">
        <w:rPr>
          <w:rFonts w:eastAsia="Microsoft Sans Serif"/>
          <w:lang w:val="uk-UA" w:bidi="ru-RU"/>
        </w:rPr>
        <w:t>күні</w:t>
      </w:r>
      <w:proofErr w:type="spellEnd"/>
      <w:r w:rsidR="002511DF" w:rsidRPr="00447262">
        <w:rPr>
          <w:rFonts w:eastAsia="Microsoft Sans Serif"/>
          <w:lang w:val="uk-UA" w:bidi="ru-RU"/>
        </w:rPr>
        <w:t xml:space="preserve">: </w:t>
      </w:r>
      <w:r w:rsidR="00061925" w:rsidRPr="00447262">
        <w:rPr>
          <w:rFonts w:eastAsia="Microsoft Sans Serif"/>
          <w:lang w:val="uk-UA" w:bidi="ru-RU"/>
        </w:rPr>
        <w:t>13.02.2017</w:t>
      </w:r>
    </w:p>
    <w:p w14:paraId="5631A1EB" w14:textId="77777777" w:rsidR="00501657" w:rsidRPr="00447262" w:rsidRDefault="00DF4FCA" w:rsidP="0078568D">
      <w:pPr>
        <w:pStyle w:val="Style5"/>
        <w:widowControl/>
        <w:tabs>
          <w:tab w:val="left" w:pos="7371"/>
        </w:tabs>
        <w:spacing w:line="240" w:lineRule="auto"/>
        <w:rPr>
          <w:rFonts w:eastAsia="Microsoft Sans Serif"/>
          <w:lang w:val="uk-UA" w:bidi="ru-RU"/>
        </w:rPr>
      </w:pPr>
      <w:proofErr w:type="spellStart"/>
      <w:r w:rsidRPr="00447262">
        <w:rPr>
          <w:rFonts w:eastAsia="Microsoft Sans Serif"/>
          <w:lang w:val="uk-UA" w:bidi="ru-RU"/>
        </w:rPr>
        <w:t>Тіркеуді</w:t>
      </w:r>
      <w:proofErr w:type="spellEnd"/>
      <w:r w:rsidRPr="00447262">
        <w:rPr>
          <w:rFonts w:eastAsia="Microsoft Sans Serif"/>
          <w:lang w:val="uk-UA" w:bidi="ru-RU"/>
        </w:rPr>
        <w:t xml:space="preserve"> (</w:t>
      </w:r>
      <w:proofErr w:type="spellStart"/>
      <w:r w:rsidRPr="00447262">
        <w:rPr>
          <w:rFonts w:eastAsia="Microsoft Sans Serif"/>
          <w:lang w:val="uk-UA" w:bidi="ru-RU"/>
        </w:rPr>
        <w:t>қайта</w:t>
      </w:r>
      <w:proofErr w:type="spellEnd"/>
      <w:r w:rsidRPr="00447262">
        <w:rPr>
          <w:rFonts w:eastAsia="Microsoft Sans Serif"/>
          <w:lang w:val="uk-UA" w:bidi="ru-RU"/>
        </w:rPr>
        <w:t xml:space="preserve"> </w:t>
      </w:r>
      <w:proofErr w:type="spellStart"/>
      <w:r w:rsidRPr="00447262">
        <w:rPr>
          <w:rFonts w:eastAsia="Microsoft Sans Serif"/>
          <w:lang w:val="uk-UA" w:bidi="ru-RU"/>
        </w:rPr>
        <w:t>тіркеуді</w:t>
      </w:r>
      <w:proofErr w:type="spellEnd"/>
      <w:r w:rsidR="00001393" w:rsidRPr="00447262">
        <w:rPr>
          <w:rFonts w:eastAsia="Microsoft Sans Serif"/>
          <w:lang w:val="uk-UA" w:bidi="ru-RU"/>
        </w:rPr>
        <w:t xml:space="preserve">) </w:t>
      </w:r>
      <w:proofErr w:type="spellStart"/>
      <w:r w:rsidR="00001393" w:rsidRPr="00447262">
        <w:rPr>
          <w:rFonts w:eastAsia="Microsoft Sans Serif"/>
          <w:lang w:val="uk-UA" w:bidi="ru-RU"/>
        </w:rPr>
        <w:t>соңғы</w:t>
      </w:r>
      <w:proofErr w:type="spellEnd"/>
      <w:r w:rsidR="00001393" w:rsidRPr="00447262">
        <w:rPr>
          <w:rFonts w:eastAsia="Microsoft Sans Serif"/>
          <w:lang w:val="uk-UA" w:bidi="ru-RU"/>
        </w:rPr>
        <w:t xml:space="preserve"> </w:t>
      </w:r>
      <w:proofErr w:type="spellStart"/>
      <w:r w:rsidR="00001393" w:rsidRPr="00447262">
        <w:rPr>
          <w:rFonts w:eastAsia="Microsoft Sans Serif"/>
          <w:lang w:val="uk-UA" w:bidi="ru-RU"/>
        </w:rPr>
        <w:t>растау</w:t>
      </w:r>
      <w:proofErr w:type="spellEnd"/>
      <w:r w:rsidR="00001393" w:rsidRPr="00447262">
        <w:rPr>
          <w:rFonts w:eastAsia="Microsoft Sans Serif"/>
          <w:lang w:val="uk-UA" w:bidi="ru-RU"/>
        </w:rPr>
        <w:t xml:space="preserve"> </w:t>
      </w:r>
      <w:proofErr w:type="spellStart"/>
      <w:r w:rsidR="00001393" w:rsidRPr="00447262">
        <w:rPr>
          <w:rFonts w:eastAsia="Microsoft Sans Serif"/>
          <w:lang w:val="uk-UA" w:bidi="ru-RU"/>
        </w:rPr>
        <w:t>күні</w:t>
      </w:r>
      <w:proofErr w:type="spellEnd"/>
      <w:r w:rsidR="002511DF" w:rsidRPr="00447262">
        <w:rPr>
          <w:rFonts w:eastAsia="Microsoft Sans Serif"/>
          <w:lang w:val="uk-UA" w:bidi="ru-RU"/>
        </w:rPr>
        <w:t xml:space="preserve">: </w:t>
      </w:r>
      <w:r w:rsidR="00CC664F" w:rsidRPr="00447262">
        <w:rPr>
          <w:rFonts w:eastAsia="Microsoft Sans Serif"/>
          <w:lang w:val="uk-UA" w:bidi="ru-RU"/>
        </w:rPr>
        <w:t>20.10.2021</w:t>
      </w:r>
    </w:p>
    <w:p w14:paraId="491D9A59" w14:textId="77777777" w:rsidR="00B91443" w:rsidRPr="00447262" w:rsidRDefault="00B91443" w:rsidP="0078568D">
      <w:pPr>
        <w:pStyle w:val="Style5"/>
        <w:widowControl/>
        <w:tabs>
          <w:tab w:val="left" w:pos="7371"/>
        </w:tabs>
        <w:spacing w:line="240" w:lineRule="auto"/>
        <w:rPr>
          <w:rFonts w:eastAsia="Microsoft Sans Serif"/>
          <w:lang w:val="uk-UA" w:bidi="ru-RU"/>
        </w:rPr>
      </w:pPr>
    </w:p>
    <w:p w14:paraId="0FB72A57" w14:textId="77777777" w:rsidR="009F37C4" w:rsidRPr="00447262" w:rsidRDefault="00DF47EB" w:rsidP="00B91443">
      <w:pPr>
        <w:spacing w:after="0" w:line="240" w:lineRule="auto"/>
        <w:jc w:val="both"/>
        <w:rPr>
          <w:rFonts w:ascii="Times New Roman" w:eastAsia="Times New Roman" w:hAnsi="Times New Roman"/>
          <w:b/>
          <w:sz w:val="24"/>
          <w:szCs w:val="24"/>
          <w:lang w:val="uk-UA" w:eastAsia="ru-RU"/>
        </w:rPr>
      </w:pPr>
      <w:r w:rsidRPr="00447262">
        <w:rPr>
          <w:rFonts w:ascii="Times New Roman" w:hAnsi="Times New Roman"/>
          <w:b/>
          <w:sz w:val="24"/>
          <w:szCs w:val="24"/>
          <w:lang w:val="uk-UA"/>
        </w:rPr>
        <w:t xml:space="preserve">10. </w:t>
      </w:r>
      <w:r w:rsidR="006E3FCC" w:rsidRPr="00447262">
        <w:rPr>
          <w:rFonts w:ascii="Times New Roman" w:eastAsia="Times New Roman" w:hAnsi="Times New Roman"/>
          <w:b/>
          <w:sz w:val="24"/>
          <w:szCs w:val="24"/>
          <w:lang w:val="uk-UA" w:eastAsia="ru-RU"/>
        </w:rPr>
        <w:t xml:space="preserve">МӘТІНІ ҚАЙТА ҚАРАЛҒАН КҮН </w:t>
      </w:r>
    </w:p>
    <w:p w14:paraId="00E01590" w14:textId="77777777" w:rsidR="00DF47EB" w:rsidRPr="00447262" w:rsidRDefault="006E3FCC" w:rsidP="00B91443">
      <w:pPr>
        <w:spacing w:after="0" w:line="240" w:lineRule="auto"/>
        <w:jc w:val="both"/>
        <w:rPr>
          <w:rFonts w:ascii="Times New Roman" w:hAnsi="Times New Roman"/>
          <w:b/>
          <w:caps/>
          <w:sz w:val="24"/>
          <w:szCs w:val="24"/>
          <w:lang w:val="uk-UA"/>
        </w:rPr>
      </w:pPr>
      <w:r w:rsidRPr="00447262">
        <w:rPr>
          <w:rFonts w:ascii="Times New Roman" w:eastAsia="Times New Roman" w:hAnsi="Times New Roman"/>
          <w:b/>
          <w:sz w:val="24"/>
          <w:szCs w:val="24"/>
          <w:lang w:val="uk-UA" w:eastAsia="ru-RU"/>
        </w:rPr>
        <w:t xml:space="preserve"> </w:t>
      </w:r>
    </w:p>
    <w:p w14:paraId="2FA7F381" w14:textId="77777777" w:rsidR="00001393" w:rsidRPr="004458EF" w:rsidRDefault="00001393" w:rsidP="00001393">
      <w:pPr>
        <w:tabs>
          <w:tab w:val="left" w:pos="7371"/>
        </w:tabs>
        <w:autoSpaceDE w:val="0"/>
        <w:autoSpaceDN w:val="0"/>
        <w:adjustRightInd w:val="0"/>
        <w:spacing w:after="0" w:line="240" w:lineRule="auto"/>
        <w:jc w:val="both"/>
        <w:rPr>
          <w:rFonts w:ascii="Times New Roman" w:eastAsia="Microsoft Sans Serif" w:hAnsi="Times New Roman"/>
          <w:sz w:val="24"/>
          <w:szCs w:val="24"/>
          <w:lang w:val="uk-UA" w:eastAsia="ru-RU" w:bidi="ru-RU"/>
        </w:rPr>
      </w:pPr>
      <w:proofErr w:type="spellStart"/>
      <w:r w:rsidRPr="00447262">
        <w:rPr>
          <w:rFonts w:ascii="Times New Roman" w:eastAsia="Times New Roman" w:hAnsi="Times New Roman"/>
          <w:sz w:val="24"/>
          <w:szCs w:val="24"/>
          <w:lang w:val="uk-UA" w:eastAsia="ru-RU"/>
        </w:rPr>
        <w:t>Дәрілік</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препараттың</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жалпы</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сипаттамасы</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ресми</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сайтта</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sz w:val="24"/>
          <w:szCs w:val="24"/>
          <w:lang w:val="uk-UA" w:eastAsia="ru-RU"/>
        </w:rPr>
        <w:t>қолжетімді</w:t>
      </w:r>
      <w:proofErr w:type="spellEnd"/>
      <w:r w:rsidRPr="00447262">
        <w:rPr>
          <w:rFonts w:ascii="Times New Roman" w:eastAsia="Times New Roman" w:hAnsi="Times New Roman"/>
          <w:sz w:val="24"/>
          <w:szCs w:val="24"/>
          <w:lang w:val="uk-UA" w:eastAsia="ru-RU"/>
        </w:rPr>
        <w:t xml:space="preserve"> </w:t>
      </w:r>
      <w:proofErr w:type="spellStart"/>
      <w:r w:rsidRPr="00447262">
        <w:rPr>
          <w:rFonts w:ascii="Times New Roman" w:eastAsia="Times New Roman" w:hAnsi="Times New Roman"/>
          <w:color w:val="0000FF"/>
          <w:sz w:val="24"/>
          <w:szCs w:val="24"/>
          <w:lang w:eastAsia="ru-RU"/>
        </w:rPr>
        <w:t>http</w:t>
      </w:r>
      <w:proofErr w:type="spellEnd"/>
      <w:r w:rsidRPr="00447262">
        <w:rPr>
          <w:rFonts w:ascii="Times New Roman" w:eastAsia="Times New Roman" w:hAnsi="Times New Roman"/>
          <w:color w:val="0000FF"/>
          <w:sz w:val="24"/>
          <w:szCs w:val="24"/>
          <w:lang w:val="uk-UA" w:eastAsia="ru-RU"/>
        </w:rPr>
        <w:t>://</w:t>
      </w:r>
      <w:proofErr w:type="spellStart"/>
      <w:r w:rsidRPr="00447262">
        <w:rPr>
          <w:rFonts w:ascii="Times New Roman" w:eastAsia="Times New Roman" w:hAnsi="Times New Roman"/>
          <w:color w:val="0000FF"/>
          <w:sz w:val="24"/>
          <w:szCs w:val="24"/>
          <w:lang w:eastAsia="ru-RU"/>
        </w:rPr>
        <w:t>www</w:t>
      </w:r>
      <w:proofErr w:type="spellEnd"/>
      <w:r w:rsidRPr="00447262">
        <w:rPr>
          <w:rFonts w:ascii="Times New Roman" w:eastAsia="Times New Roman" w:hAnsi="Times New Roman"/>
          <w:color w:val="0000FF"/>
          <w:sz w:val="24"/>
          <w:szCs w:val="24"/>
          <w:lang w:val="uk-UA" w:eastAsia="ru-RU"/>
        </w:rPr>
        <w:t>.</w:t>
      </w:r>
      <w:proofErr w:type="spellStart"/>
      <w:r w:rsidRPr="00447262">
        <w:rPr>
          <w:rFonts w:ascii="Times New Roman" w:eastAsia="Times New Roman" w:hAnsi="Times New Roman"/>
          <w:color w:val="0000FF"/>
          <w:sz w:val="24"/>
          <w:szCs w:val="24"/>
          <w:lang w:eastAsia="ru-RU"/>
        </w:rPr>
        <w:t>ndda</w:t>
      </w:r>
      <w:proofErr w:type="spellEnd"/>
      <w:r w:rsidRPr="00447262">
        <w:rPr>
          <w:rFonts w:ascii="Times New Roman" w:eastAsia="Times New Roman" w:hAnsi="Times New Roman"/>
          <w:color w:val="0000FF"/>
          <w:sz w:val="24"/>
          <w:szCs w:val="24"/>
          <w:lang w:val="uk-UA" w:eastAsia="ru-RU"/>
        </w:rPr>
        <w:t>.</w:t>
      </w:r>
      <w:proofErr w:type="spellStart"/>
      <w:r w:rsidRPr="00447262">
        <w:rPr>
          <w:rFonts w:ascii="Times New Roman" w:eastAsia="Times New Roman" w:hAnsi="Times New Roman"/>
          <w:color w:val="0000FF"/>
          <w:sz w:val="24"/>
          <w:szCs w:val="24"/>
          <w:lang w:eastAsia="ru-RU"/>
        </w:rPr>
        <w:t>kz</w:t>
      </w:r>
      <w:proofErr w:type="spellEnd"/>
    </w:p>
    <w:p w14:paraId="59356C90" w14:textId="77777777" w:rsidR="00B91443" w:rsidRPr="004458EF" w:rsidRDefault="00B91443" w:rsidP="00724DB0">
      <w:pPr>
        <w:spacing w:after="0" w:line="240" w:lineRule="auto"/>
        <w:jc w:val="both"/>
        <w:rPr>
          <w:rFonts w:ascii="Times New Roman" w:eastAsia="Microsoft Sans Serif" w:hAnsi="Times New Roman"/>
          <w:sz w:val="24"/>
          <w:szCs w:val="24"/>
          <w:lang w:val="uk-UA" w:bidi="ru-RU"/>
        </w:rPr>
      </w:pPr>
      <w:r w:rsidRPr="004458EF">
        <w:rPr>
          <w:rFonts w:ascii="Times New Roman" w:hAnsi="Times New Roman"/>
          <w:sz w:val="24"/>
          <w:szCs w:val="24"/>
          <w:lang w:val="uk-UA"/>
        </w:rPr>
        <w:t xml:space="preserve"> </w:t>
      </w:r>
    </w:p>
    <w:sectPr w:rsidR="00B91443" w:rsidRPr="004458EF"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9E6B" w14:textId="77777777" w:rsidR="00481F43" w:rsidRDefault="00481F43" w:rsidP="00D275FC">
      <w:pPr>
        <w:spacing w:after="0" w:line="240" w:lineRule="auto"/>
      </w:pPr>
      <w:r>
        <w:separator/>
      </w:r>
    </w:p>
  </w:endnote>
  <w:endnote w:type="continuationSeparator" w:id="0">
    <w:p w14:paraId="7F433044" w14:textId="77777777" w:rsidR="00481F43" w:rsidRDefault="00481F43"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F416" w14:textId="77777777" w:rsidR="00481F43" w:rsidRDefault="00481F43" w:rsidP="00D275FC">
      <w:pPr>
        <w:spacing w:after="0" w:line="240" w:lineRule="auto"/>
      </w:pPr>
      <w:r>
        <w:separator/>
      </w:r>
    </w:p>
  </w:footnote>
  <w:footnote w:type="continuationSeparator" w:id="0">
    <w:p w14:paraId="11C564B7" w14:textId="77777777" w:rsidR="00481F43" w:rsidRDefault="00481F43"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AF61" w14:textId="77777777" w:rsidR="00D275FC" w:rsidRDefault="00F464EB">
    <w:pPr>
      <w:pStyle w:val="af1"/>
    </w:pPr>
    <w:r>
      <w:rPr>
        <w:noProof/>
        <w:lang w:eastAsia="ru-RU"/>
      </w:rPr>
      <mc:AlternateContent>
        <mc:Choice Requires="wps">
          <w:drawing>
            <wp:anchor distT="0" distB="0" distL="114300" distR="114300" simplePos="0" relativeHeight="251657728" behindDoc="0" locked="0" layoutInCell="1" allowOverlap="1" wp14:anchorId="54730309" wp14:editId="5B4861E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2E1FCB9"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730309"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02E1FCB9"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3D576B"/>
    <w:multiLevelType w:val="multilevel"/>
    <w:tmpl w:val="2A3A42B0"/>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3"/>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0"/>
  </w:num>
  <w:num w:numId="22">
    <w:abstractNumId w:val="5"/>
  </w:num>
  <w:num w:numId="23">
    <w:abstractNumId w:val="22"/>
  </w:num>
  <w:num w:numId="24">
    <w:abstractNumId w:val="12"/>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393"/>
    <w:rsid w:val="00001550"/>
    <w:rsid w:val="00004C99"/>
    <w:rsid w:val="00010371"/>
    <w:rsid w:val="0002049D"/>
    <w:rsid w:val="00024699"/>
    <w:rsid w:val="000264BB"/>
    <w:rsid w:val="00026A9C"/>
    <w:rsid w:val="0003211E"/>
    <w:rsid w:val="00033FC1"/>
    <w:rsid w:val="00034AE7"/>
    <w:rsid w:val="00042999"/>
    <w:rsid w:val="00043C35"/>
    <w:rsid w:val="0005238D"/>
    <w:rsid w:val="00055DDF"/>
    <w:rsid w:val="00061925"/>
    <w:rsid w:val="000669B7"/>
    <w:rsid w:val="00076830"/>
    <w:rsid w:val="000852A1"/>
    <w:rsid w:val="000972E6"/>
    <w:rsid w:val="000A0D71"/>
    <w:rsid w:val="000A15B0"/>
    <w:rsid w:val="000A272B"/>
    <w:rsid w:val="000A2974"/>
    <w:rsid w:val="000A708F"/>
    <w:rsid w:val="000C2C4B"/>
    <w:rsid w:val="000C3EBE"/>
    <w:rsid w:val="000C4C48"/>
    <w:rsid w:val="000D184E"/>
    <w:rsid w:val="000D457D"/>
    <w:rsid w:val="000D592D"/>
    <w:rsid w:val="000D7E28"/>
    <w:rsid w:val="000E01AB"/>
    <w:rsid w:val="000E153C"/>
    <w:rsid w:val="000E3634"/>
    <w:rsid w:val="000E49F0"/>
    <w:rsid w:val="000E6126"/>
    <w:rsid w:val="00100406"/>
    <w:rsid w:val="00107A8A"/>
    <w:rsid w:val="00111788"/>
    <w:rsid w:val="001125C0"/>
    <w:rsid w:val="00120934"/>
    <w:rsid w:val="00123DB5"/>
    <w:rsid w:val="00125232"/>
    <w:rsid w:val="00132B9A"/>
    <w:rsid w:val="001368AE"/>
    <w:rsid w:val="00144CCD"/>
    <w:rsid w:val="0014699B"/>
    <w:rsid w:val="0014739A"/>
    <w:rsid w:val="0015490C"/>
    <w:rsid w:val="001573E2"/>
    <w:rsid w:val="0016278D"/>
    <w:rsid w:val="00164E5D"/>
    <w:rsid w:val="00165015"/>
    <w:rsid w:val="00180042"/>
    <w:rsid w:val="00186AD4"/>
    <w:rsid w:val="001872CE"/>
    <w:rsid w:val="00192B98"/>
    <w:rsid w:val="001937AD"/>
    <w:rsid w:val="001A2CB2"/>
    <w:rsid w:val="001A3A84"/>
    <w:rsid w:val="001B6AEC"/>
    <w:rsid w:val="001D0B84"/>
    <w:rsid w:val="001D559E"/>
    <w:rsid w:val="001E18BA"/>
    <w:rsid w:val="001E5E2A"/>
    <w:rsid w:val="001E6E8C"/>
    <w:rsid w:val="001E6F4C"/>
    <w:rsid w:val="001F16AA"/>
    <w:rsid w:val="001F61F3"/>
    <w:rsid w:val="00200F3B"/>
    <w:rsid w:val="00203355"/>
    <w:rsid w:val="0020414E"/>
    <w:rsid w:val="00207757"/>
    <w:rsid w:val="00211005"/>
    <w:rsid w:val="0021309A"/>
    <w:rsid w:val="00215CBB"/>
    <w:rsid w:val="002178AB"/>
    <w:rsid w:val="00217D41"/>
    <w:rsid w:val="00222219"/>
    <w:rsid w:val="002222A9"/>
    <w:rsid w:val="00222CA6"/>
    <w:rsid w:val="00232642"/>
    <w:rsid w:val="00236E49"/>
    <w:rsid w:val="00237697"/>
    <w:rsid w:val="002410EA"/>
    <w:rsid w:val="00250EDB"/>
    <w:rsid w:val="002511DF"/>
    <w:rsid w:val="00253209"/>
    <w:rsid w:val="00256E10"/>
    <w:rsid w:val="002602D7"/>
    <w:rsid w:val="00260413"/>
    <w:rsid w:val="00260EBC"/>
    <w:rsid w:val="00264710"/>
    <w:rsid w:val="00264A6E"/>
    <w:rsid w:val="00267567"/>
    <w:rsid w:val="00270B0A"/>
    <w:rsid w:val="00280121"/>
    <w:rsid w:val="00281FBE"/>
    <w:rsid w:val="0028425A"/>
    <w:rsid w:val="00290D2E"/>
    <w:rsid w:val="00292715"/>
    <w:rsid w:val="002943AB"/>
    <w:rsid w:val="002A591C"/>
    <w:rsid w:val="002B4941"/>
    <w:rsid w:val="002C10E1"/>
    <w:rsid w:val="002C15EB"/>
    <w:rsid w:val="002C1660"/>
    <w:rsid w:val="002C2637"/>
    <w:rsid w:val="002C35A2"/>
    <w:rsid w:val="002C5345"/>
    <w:rsid w:val="002D261E"/>
    <w:rsid w:val="002D56B7"/>
    <w:rsid w:val="002E04B7"/>
    <w:rsid w:val="002E0BAD"/>
    <w:rsid w:val="002E4423"/>
    <w:rsid w:val="002E668A"/>
    <w:rsid w:val="002F4A14"/>
    <w:rsid w:val="003043BF"/>
    <w:rsid w:val="00310DD2"/>
    <w:rsid w:val="00320073"/>
    <w:rsid w:val="003222CD"/>
    <w:rsid w:val="003262DF"/>
    <w:rsid w:val="0033061A"/>
    <w:rsid w:val="00332951"/>
    <w:rsid w:val="0033522E"/>
    <w:rsid w:val="0034682B"/>
    <w:rsid w:val="00346E45"/>
    <w:rsid w:val="00356237"/>
    <w:rsid w:val="0036288F"/>
    <w:rsid w:val="00365A02"/>
    <w:rsid w:val="00365B10"/>
    <w:rsid w:val="00367BA7"/>
    <w:rsid w:val="00372082"/>
    <w:rsid w:val="003761C0"/>
    <w:rsid w:val="00381140"/>
    <w:rsid w:val="003812B2"/>
    <w:rsid w:val="00383CDB"/>
    <w:rsid w:val="00384EFD"/>
    <w:rsid w:val="0038595A"/>
    <w:rsid w:val="00386E8F"/>
    <w:rsid w:val="003879F9"/>
    <w:rsid w:val="003976C7"/>
    <w:rsid w:val="003A035E"/>
    <w:rsid w:val="003A3192"/>
    <w:rsid w:val="003A40FB"/>
    <w:rsid w:val="003A577F"/>
    <w:rsid w:val="003A7B0E"/>
    <w:rsid w:val="003B0285"/>
    <w:rsid w:val="003C07E3"/>
    <w:rsid w:val="003C659E"/>
    <w:rsid w:val="003D185F"/>
    <w:rsid w:val="003D7780"/>
    <w:rsid w:val="003E13CF"/>
    <w:rsid w:val="003E4F5E"/>
    <w:rsid w:val="003E6BBD"/>
    <w:rsid w:val="003F152A"/>
    <w:rsid w:val="003F5344"/>
    <w:rsid w:val="003F679F"/>
    <w:rsid w:val="003F7EDC"/>
    <w:rsid w:val="00404548"/>
    <w:rsid w:val="004103E5"/>
    <w:rsid w:val="0041162E"/>
    <w:rsid w:val="004125D8"/>
    <w:rsid w:val="0041583A"/>
    <w:rsid w:val="00416507"/>
    <w:rsid w:val="004200EA"/>
    <w:rsid w:val="00420958"/>
    <w:rsid w:val="00421EFA"/>
    <w:rsid w:val="0042786D"/>
    <w:rsid w:val="00433C62"/>
    <w:rsid w:val="004443AB"/>
    <w:rsid w:val="0044579B"/>
    <w:rsid w:val="004458EF"/>
    <w:rsid w:val="00447262"/>
    <w:rsid w:val="00447F11"/>
    <w:rsid w:val="0045146B"/>
    <w:rsid w:val="004528E1"/>
    <w:rsid w:val="00456F01"/>
    <w:rsid w:val="004654F8"/>
    <w:rsid w:val="004662C2"/>
    <w:rsid w:val="00472EF5"/>
    <w:rsid w:val="00481F43"/>
    <w:rsid w:val="00483D54"/>
    <w:rsid w:val="0048687C"/>
    <w:rsid w:val="0049318D"/>
    <w:rsid w:val="004A26A2"/>
    <w:rsid w:val="004A31B4"/>
    <w:rsid w:val="004A7038"/>
    <w:rsid w:val="004B066A"/>
    <w:rsid w:val="004B423E"/>
    <w:rsid w:val="004C1922"/>
    <w:rsid w:val="004C462F"/>
    <w:rsid w:val="004C6613"/>
    <w:rsid w:val="004D251D"/>
    <w:rsid w:val="004D49E9"/>
    <w:rsid w:val="004F22E0"/>
    <w:rsid w:val="004F45AC"/>
    <w:rsid w:val="00501657"/>
    <w:rsid w:val="00506C9D"/>
    <w:rsid w:val="005071DA"/>
    <w:rsid w:val="00512343"/>
    <w:rsid w:val="005162AC"/>
    <w:rsid w:val="00516643"/>
    <w:rsid w:val="00523D82"/>
    <w:rsid w:val="00540FA7"/>
    <w:rsid w:val="00541A00"/>
    <w:rsid w:val="005444B2"/>
    <w:rsid w:val="0054715F"/>
    <w:rsid w:val="00552F31"/>
    <w:rsid w:val="00552F8B"/>
    <w:rsid w:val="00561FE7"/>
    <w:rsid w:val="0056359F"/>
    <w:rsid w:val="00566737"/>
    <w:rsid w:val="00567153"/>
    <w:rsid w:val="00575348"/>
    <w:rsid w:val="005869C5"/>
    <w:rsid w:val="005921EA"/>
    <w:rsid w:val="005924F5"/>
    <w:rsid w:val="00593F7B"/>
    <w:rsid w:val="0059677D"/>
    <w:rsid w:val="005A1984"/>
    <w:rsid w:val="005A3C81"/>
    <w:rsid w:val="005A5680"/>
    <w:rsid w:val="005A6639"/>
    <w:rsid w:val="005A6914"/>
    <w:rsid w:val="005A73C2"/>
    <w:rsid w:val="005B3FFE"/>
    <w:rsid w:val="005C1519"/>
    <w:rsid w:val="005C1C4E"/>
    <w:rsid w:val="005C4994"/>
    <w:rsid w:val="005C4A16"/>
    <w:rsid w:val="005D38AB"/>
    <w:rsid w:val="005D56C4"/>
    <w:rsid w:val="005D66F3"/>
    <w:rsid w:val="005D68C6"/>
    <w:rsid w:val="005D75A6"/>
    <w:rsid w:val="005D7EE3"/>
    <w:rsid w:val="005E50DE"/>
    <w:rsid w:val="005E7569"/>
    <w:rsid w:val="005E76DA"/>
    <w:rsid w:val="005F4A66"/>
    <w:rsid w:val="005F7097"/>
    <w:rsid w:val="005F75E4"/>
    <w:rsid w:val="0060364A"/>
    <w:rsid w:val="00604FC8"/>
    <w:rsid w:val="00613455"/>
    <w:rsid w:val="00616677"/>
    <w:rsid w:val="00617843"/>
    <w:rsid w:val="00620F34"/>
    <w:rsid w:val="0062444D"/>
    <w:rsid w:val="00624C1B"/>
    <w:rsid w:val="00625471"/>
    <w:rsid w:val="0062661D"/>
    <w:rsid w:val="00627853"/>
    <w:rsid w:val="00630957"/>
    <w:rsid w:val="00632571"/>
    <w:rsid w:val="00633CCD"/>
    <w:rsid w:val="00634D0C"/>
    <w:rsid w:val="00642EEF"/>
    <w:rsid w:val="0065148D"/>
    <w:rsid w:val="00652BCE"/>
    <w:rsid w:val="00652E29"/>
    <w:rsid w:val="00653617"/>
    <w:rsid w:val="00653B53"/>
    <w:rsid w:val="00654D13"/>
    <w:rsid w:val="00654D94"/>
    <w:rsid w:val="00663678"/>
    <w:rsid w:val="0067136B"/>
    <w:rsid w:val="00691208"/>
    <w:rsid w:val="006A23C4"/>
    <w:rsid w:val="006A702E"/>
    <w:rsid w:val="006B0091"/>
    <w:rsid w:val="006B1751"/>
    <w:rsid w:val="006B7A90"/>
    <w:rsid w:val="006C5F38"/>
    <w:rsid w:val="006D026A"/>
    <w:rsid w:val="006D41B7"/>
    <w:rsid w:val="006D5986"/>
    <w:rsid w:val="006D6EC9"/>
    <w:rsid w:val="006D7D5A"/>
    <w:rsid w:val="006E3FCC"/>
    <w:rsid w:val="006E4305"/>
    <w:rsid w:val="006E4991"/>
    <w:rsid w:val="006F16F8"/>
    <w:rsid w:val="006F51B5"/>
    <w:rsid w:val="006F533B"/>
    <w:rsid w:val="006F5763"/>
    <w:rsid w:val="00704BAB"/>
    <w:rsid w:val="007104D1"/>
    <w:rsid w:val="007135A6"/>
    <w:rsid w:val="00724DB0"/>
    <w:rsid w:val="00725BD2"/>
    <w:rsid w:val="00726BD3"/>
    <w:rsid w:val="00730461"/>
    <w:rsid w:val="00733A73"/>
    <w:rsid w:val="00742A6D"/>
    <w:rsid w:val="00746D1D"/>
    <w:rsid w:val="00746FF2"/>
    <w:rsid w:val="007479AE"/>
    <w:rsid w:val="007544F0"/>
    <w:rsid w:val="00761133"/>
    <w:rsid w:val="00764E84"/>
    <w:rsid w:val="00765E01"/>
    <w:rsid w:val="007762F8"/>
    <w:rsid w:val="00783520"/>
    <w:rsid w:val="0078568D"/>
    <w:rsid w:val="007A02D3"/>
    <w:rsid w:val="007A116F"/>
    <w:rsid w:val="007A17D2"/>
    <w:rsid w:val="007A18B1"/>
    <w:rsid w:val="007A4F46"/>
    <w:rsid w:val="007B011E"/>
    <w:rsid w:val="007C055A"/>
    <w:rsid w:val="007C1693"/>
    <w:rsid w:val="007D0E84"/>
    <w:rsid w:val="007D681B"/>
    <w:rsid w:val="007E1B1E"/>
    <w:rsid w:val="007E1BF2"/>
    <w:rsid w:val="007E1D85"/>
    <w:rsid w:val="007F0193"/>
    <w:rsid w:val="007F3DF6"/>
    <w:rsid w:val="007F79A8"/>
    <w:rsid w:val="00803517"/>
    <w:rsid w:val="00804A48"/>
    <w:rsid w:val="008106A7"/>
    <w:rsid w:val="0081154A"/>
    <w:rsid w:val="00814DFC"/>
    <w:rsid w:val="00820B36"/>
    <w:rsid w:val="00827BB2"/>
    <w:rsid w:val="008329DA"/>
    <w:rsid w:val="00832A7E"/>
    <w:rsid w:val="008330E7"/>
    <w:rsid w:val="00833D38"/>
    <w:rsid w:val="008353A4"/>
    <w:rsid w:val="008407EF"/>
    <w:rsid w:val="008418F5"/>
    <w:rsid w:val="00843D9C"/>
    <w:rsid w:val="008451C8"/>
    <w:rsid w:val="00845700"/>
    <w:rsid w:val="00847154"/>
    <w:rsid w:val="008515FE"/>
    <w:rsid w:val="00854BA5"/>
    <w:rsid w:val="00862FA8"/>
    <w:rsid w:val="00865055"/>
    <w:rsid w:val="0086657B"/>
    <w:rsid w:val="0087104B"/>
    <w:rsid w:val="00877455"/>
    <w:rsid w:val="00880AD0"/>
    <w:rsid w:val="00880FCA"/>
    <w:rsid w:val="008832E5"/>
    <w:rsid w:val="008872AB"/>
    <w:rsid w:val="00891EB8"/>
    <w:rsid w:val="0089401D"/>
    <w:rsid w:val="00895628"/>
    <w:rsid w:val="00897669"/>
    <w:rsid w:val="008C0181"/>
    <w:rsid w:val="008C4625"/>
    <w:rsid w:val="008C6434"/>
    <w:rsid w:val="008D0B8D"/>
    <w:rsid w:val="008D4451"/>
    <w:rsid w:val="008D62B7"/>
    <w:rsid w:val="008E19AE"/>
    <w:rsid w:val="008E6895"/>
    <w:rsid w:val="008F0721"/>
    <w:rsid w:val="008F122E"/>
    <w:rsid w:val="008F3272"/>
    <w:rsid w:val="00900B3C"/>
    <w:rsid w:val="00904FB5"/>
    <w:rsid w:val="0091136C"/>
    <w:rsid w:val="009128A3"/>
    <w:rsid w:val="00930D7D"/>
    <w:rsid w:val="00940247"/>
    <w:rsid w:val="00940D3F"/>
    <w:rsid w:val="0095047E"/>
    <w:rsid w:val="00956101"/>
    <w:rsid w:val="00957BAF"/>
    <w:rsid w:val="00962CD6"/>
    <w:rsid w:val="00964577"/>
    <w:rsid w:val="00964A79"/>
    <w:rsid w:val="00966349"/>
    <w:rsid w:val="009673DC"/>
    <w:rsid w:val="00974EE1"/>
    <w:rsid w:val="009771BC"/>
    <w:rsid w:val="00980ED0"/>
    <w:rsid w:val="00985916"/>
    <w:rsid w:val="00986783"/>
    <w:rsid w:val="00987232"/>
    <w:rsid w:val="00993A60"/>
    <w:rsid w:val="009A2783"/>
    <w:rsid w:val="009A6192"/>
    <w:rsid w:val="009B014E"/>
    <w:rsid w:val="009D67EC"/>
    <w:rsid w:val="009D71D5"/>
    <w:rsid w:val="009E2887"/>
    <w:rsid w:val="009E43EC"/>
    <w:rsid w:val="009E56D6"/>
    <w:rsid w:val="009E5CB9"/>
    <w:rsid w:val="009E63F5"/>
    <w:rsid w:val="009F07F5"/>
    <w:rsid w:val="009F22EA"/>
    <w:rsid w:val="009F31F2"/>
    <w:rsid w:val="009F37C4"/>
    <w:rsid w:val="009F45A5"/>
    <w:rsid w:val="009F5A85"/>
    <w:rsid w:val="009F72B0"/>
    <w:rsid w:val="00A01C2E"/>
    <w:rsid w:val="00A02BB2"/>
    <w:rsid w:val="00A04052"/>
    <w:rsid w:val="00A0422D"/>
    <w:rsid w:val="00A0709E"/>
    <w:rsid w:val="00A074C5"/>
    <w:rsid w:val="00A07B7D"/>
    <w:rsid w:val="00A12563"/>
    <w:rsid w:val="00A15D40"/>
    <w:rsid w:val="00A2498C"/>
    <w:rsid w:val="00A26BB4"/>
    <w:rsid w:val="00A300B9"/>
    <w:rsid w:val="00A3043D"/>
    <w:rsid w:val="00A31019"/>
    <w:rsid w:val="00A31821"/>
    <w:rsid w:val="00A32640"/>
    <w:rsid w:val="00A4001E"/>
    <w:rsid w:val="00A51CF4"/>
    <w:rsid w:val="00A70CAB"/>
    <w:rsid w:val="00A82BF8"/>
    <w:rsid w:val="00A8360A"/>
    <w:rsid w:val="00A84EA1"/>
    <w:rsid w:val="00A90739"/>
    <w:rsid w:val="00A91A62"/>
    <w:rsid w:val="00A922CA"/>
    <w:rsid w:val="00A92468"/>
    <w:rsid w:val="00A934A6"/>
    <w:rsid w:val="00A95B62"/>
    <w:rsid w:val="00AA4618"/>
    <w:rsid w:val="00AA5E2F"/>
    <w:rsid w:val="00AA7317"/>
    <w:rsid w:val="00AC2C0B"/>
    <w:rsid w:val="00AC4905"/>
    <w:rsid w:val="00AC4D9B"/>
    <w:rsid w:val="00AD290E"/>
    <w:rsid w:val="00AD3D66"/>
    <w:rsid w:val="00AD6A6D"/>
    <w:rsid w:val="00AE2227"/>
    <w:rsid w:val="00AE7922"/>
    <w:rsid w:val="00AF056B"/>
    <w:rsid w:val="00B01011"/>
    <w:rsid w:val="00B05BD1"/>
    <w:rsid w:val="00B10089"/>
    <w:rsid w:val="00B20A54"/>
    <w:rsid w:val="00B21CF0"/>
    <w:rsid w:val="00B22E50"/>
    <w:rsid w:val="00B23E3E"/>
    <w:rsid w:val="00B44CF3"/>
    <w:rsid w:val="00B46F30"/>
    <w:rsid w:val="00B608C1"/>
    <w:rsid w:val="00B60D3D"/>
    <w:rsid w:val="00B61D95"/>
    <w:rsid w:val="00B7231F"/>
    <w:rsid w:val="00B74D92"/>
    <w:rsid w:val="00B75B8D"/>
    <w:rsid w:val="00B81D03"/>
    <w:rsid w:val="00B90A1E"/>
    <w:rsid w:val="00B91443"/>
    <w:rsid w:val="00B9187F"/>
    <w:rsid w:val="00BA2108"/>
    <w:rsid w:val="00BA2BF3"/>
    <w:rsid w:val="00BB111F"/>
    <w:rsid w:val="00BB3050"/>
    <w:rsid w:val="00BB7831"/>
    <w:rsid w:val="00BC31BC"/>
    <w:rsid w:val="00BC6167"/>
    <w:rsid w:val="00BC6A01"/>
    <w:rsid w:val="00BC6C37"/>
    <w:rsid w:val="00BD4171"/>
    <w:rsid w:val="00BE198F"/>
    <w:rsid w:val="00BE4435"/>
    <w:rsid w:val="00BE6B71"/>
    <w:rsid w:val="00BF249A"/>
    <w:rsid w:val="00C034B4"/>
    <w:rsid w:val="00C04141"/>
    <w:rsid w:val="00C07BB3"/>
    <w:rsid w:val="00C153F2"/>
    <w:rsid w:val="00C2000E"/>
    <w:rsid w:val="00C35039"/>
    <w:rsid w:val="00C379C9"/>
    <w:rsid w:val="00C422B8"/>
    <w:rsid w:val="00C566D6"/>
    <w:rsid w:val="00C63B0A"/>
    <w:rsid w:val="00C661AD"/>
    <w:rsid w:val="00C71E57"/>
    <w:rsid w:val="00C764D9"/>
    <w:rsid w:val="00C77910"/>
    <w:rsid w:val="00C80E52"/>
    <w:rsid w:val="00C839ED"/>
    <w:rsid w:val="00C84299"/>
    <w:rsid w:val="00C92F14"/>
    <w:rsid w:val="00C94B98"/>
    <w:rsid w:val="00C97365"/>
    <w:rsid w:val="00CA4C1A"/>
    <w:rsid w:val="00CB3984"/>
    <w:rsid w:val="00CC08BA"/>
    <w:rsid w:val="00CC0B19"/>
    <w:rsid w:val="00CC330A"/>
    <w:rsid w:val="00CC4006"/>
    <w:rsid w:val="00CC45A4"/>
    <w:rsid w:val="00CC5727"/>
    <w:rsid w:val="00CC664F"/>
    <w:rsid w:val="00CC7DBD"/>
    <w:rsid w:val="00CD6935"/>
    <w:rsid w:val="00CE03ED"/>
    <w:rsid w:val="00CE7F7F"/>
    <w:rsid w:val="00CF3849"/>
    <w:rsid w:val="00CF6C06"/>
    <w:rsid w:val="00D0233C"/>
    <w:rsid w:val="00D033DE"/>
    <w:rsid w:val="00D041C3"/>
    <w:rsid w:val="00D1028F"/>
    <w:rsid w:val="00D11462"/>
    <w:rsid w:val="00D14D61"/>
    <w:rsid w:val="00D22A47"/>
    <w:rsid w:val="00D25CB4"/>
    <w:rsid w:val="00D275FC"/>
    <w:rsid w:val="00D30049"/>
    <w:rsid w:val="00D3279D"/>
    <w:rsid w:val="00D34035"/>
    <w:rsid w:val="00D35761"/>
    <w:rsid w:val="00D3576E"/>
    <w:rsid w:val="00D43297"/>
    <w:rsid w:val="00D4465C"/>
    <w:rsid w:val="00D46B0B"/>
    <w:rsid w:val="00D51465"/>
    <w:rsid w:val="00D55ED8"/>
    <w:rsid w:val="00D60C5A"/>
    <w:rsid w:val="00D61F7D"/>
    <w:rsid w:val="00D70901"/>
    <w:rsid w:val="00D70DB6"/>
    <w:rsid w:val="00D723BC"/>
    <w:rsid w:val="00D76048"/>
    <w:rsid w:val="00D85985"/>
    <w:rsid w:val="00D93C80"/>
    <w:rsid w:val="00D9686A"/>
    <w:rsid w:val="00D96A8F"/>
    <w:rsid w:val="00D97A24"/>
    <w:rsid w:val="00DA16F7"/>
    <w:rsid w:val="00DB406A"/>
    <w:rsid w:val="00DB655C"/>
    <w:rsid w:val="00DB7FB0"/>
    <w:rsid w:val="00DC027E"/>
    <w:rsid w:val="00DC0C2E"/>
    <w:rsid w:val="00DC730B"/>
    <w:rsid w:val="00DD3A0F"/>
    <w:rsid w:val="00DD5401"/>
    <w:rsid w:val="00DD5E3A"/>
    <w:rsid w:val="00DE4FC7"/>
    <w:rsid w:val="00DF11A7"/>
    <w:rsid w:val="00DF251D"/>
    <w:rsid w:val="00DF3140"/>
    <w:rsid w:val="00DF3381"/>
    <w:rsid w:val="00DF47EB"/>
    <w:rsid w:val="00DF4FCA"/>
    <w:rsid w:val="00DF6677"/>
    <w:rsid w:val="00E104AB"/>
    <w:rsid w:val="00E211ED"/>
    <w:rsid w:val="00E271CB"/>
    <w:rsid w:val="00E301D0"/>
    <w:rsid w:val="00E317B2"/>
    <w:rsid w:val="00E32EF2"/>
    <w:rsid w:val="00E33FE3"/>
    <w:rsid w:val="00E34FE3"/>
    <w:rsid w:val="00E353BD"/>
    <w:rsid w:val="00E452C0"/>
    <w:rsid w:val="00E55D6C"/>
    <w:rsid w:val="00E57396"/>
    <w:rsid w:val="00E75FFF"/>
    <w:rsid w:val="00E76CA3"/>
    <w:rsid w:val="00E81A1B"/>
    <w:rsid w:val="00E81A86"/>
    <w:rsid w:val="00E85A7A"/>
    <w:rsid w:val="00E8607B"/>
    <w:rsid w:val="00E91073"/>
    <w:rsid w:val="00E93583"/>
    <w:rsid w:val="00EA2F86"/>
    <w:rsid w:val="00EA303C"/>
    <w:rsid w:val="00EA533F"/>
    <w:rsid w:val="00EA6D39"/>
    <w:rsid w:val="00EA6EEB"/>
    <w:rsid w:val="00EA7DC9"/>
    <w:rsid w:val="00EB1D97"/>
    <w:rsid w:val="00EB32A3"/>
    <w:rsid w:val="00EB41C1"/>
    <w:rsid w:val="00EC480E"/>
    <w:rsid w:val="00EC4E42"/>
    <w:rsid w:val="00EC565A"/>
    <w:rsid w:val="00ED79D7"/>
    <w:rsid w:val="00EE04FB"/>
    <w:rsid w:val="00EF4C53"/>
    <w:rsid w:val="00F006F1"/>
    <w:rsid w:val="00F05540"/>
    <w:rsid w:val="00F07B7B"/>
    <w:rsid w:val="00F1743A"/>
    <w:rsid w:val="00F23B95"/>
    <w:rsid w:val="00F34038"/>
    <w:rsid w:val="00F34699"/>
    <w:rsid w:val="00F40388"/>
    <w:rsid w:val="00F41CD4"/>
    <w:rsid w:val="00F42D3C"/>
    <w:rsid w:val="00F44E62"/>
    <w:rsid w:val="00F464EB"/>
    <w:rsid w:val="00F52A42"/>
    <w:rsid w:val="00F5629A"/>
    <w:rsid w:val="00F56F75"/>
    <w:rsid w:val="00F6012B"/>
    <w:rsid w:val="00F63389"/>
    <w:rsid w:val="00F665E0"/>
    <w:rsid w:val="00F67F28"/>
    <w:rsid w:val="00F70120"/>
    <w:rsid w:val="00F9070A"/>
    <w:rsid w:val="00F91977"/>
    <w:rsid w:val="00F97B57"/>
    <w:rsid w:val="00FA4F7C"/>
    <w:rsid w:val="00FA75E6"/>
    <w:rsid w:val="00FB0456"/>
    <w:rsid w:val="00FB2B4D"/>
    <w:rsid w:val="00FB47F4"/>
    <w:rsid w:val="00FB5488"/>
    <w:rsid w:val="00FC17F4"/>
    <w:rsid w:val="00FC7672"/>
    <w:rsid w:val="00FD2B12"/>
    <w:rsid w:val="00FD2B9F"/>
    <w:rsid w:val="00FD367C"/>
    <w:rsid w:val="00FD6123"/>
    <w:rsid w:val="00FD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B578"/>
  <w15:docId w15:val="{F8674546-315E-4E4E-A668-C47B0306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0D7E2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0D7E28"/>
    <w:rPr>
      <w:rFonts w:ascii="Times New Roman" w:eastAsia="Times New Roman" w:hAnsi="Times New Roman" w:cs="Arial Unicode MS"/>
      <w:b/>
      <w:bCs/>
      <w:lang w:val="en-GB" w:eastAsia="en-US" w:bidi="ml-IN"/>
    </w:rPr>
  </w:style>
  <w:style w:type="paragraph" w:customStyle="1" w:styleId="14">
    <w:name w:val="Без интервала1"/>
    <w:qFormat/>
    <w:rsid w:val="003A7B0E"/>
    <w:rPr>
      <w:rFonts w:cs="Arial"/>
      <w:sz w:val="22"/>
      <w:szCs w:val="22"/>
      <w:lang w:val="en-US" w:eastAsia="en-US"/>
    </w:rPr>
  </w:style>
  <w:style w:type="paragraph" w:customStyle="1" w:styleId="ConsPlusNormal">
    <w:name w:val="ConsPlusNormal"/>
    <w:rsid w:val="00001393"/>
    <w:pPr>
      <w:widowControl w:val="0"/>
      <w:autoSpaceDE w:val="0"/>
      <w:autoSpaceDN w:val="0"/>
    </w:pPr>
    <w:rPr>
      <w:rFonts w:ascii="Times New Roman" w:eastAsia="Times New Roman" w:hAnsi="Times New Roman"/>
    </w:rPr>
  </w:style>
  <w:style w:type="character" w:customStyle="1" w:styleId="15">
    <w:name w:val="Неразрешенное упоминание1"/>
    <w:basedOn w:val="a0"/>
    <w:uiPriority w:val="99"/>
    <w:semiHidden/>
    <w:unhideWhenUsed/>
    <w:rsid w:val="0051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4333">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953246628">
      <w:bodyDiv w:val="1"/>
      <w:marLeft w:val="0"/>
      <w:marRight w:val="0"/>
      <w:marTop w:val="0"/>
      <w:marBottom w:val="0"/>
      <w:divBdr>
        <w:top w:val="none" w:sz="0" w:space="0" w:color="auto"/>
        <w:left w:val="none" w:sz="0" w:space="0" w:color="auto"/>
        <w:bottom w:val="none" w:sz="0" w:space="0" w:color="auto"/>
        <w:right w:val="none" w:sz="0" w:space="0" w:color="auto"/>
      </w:divBdr>
    </w:div>
    <w:div w:id="974411980">
      <w:bodyDiv w:val="1"/>
      <w:marLeft w:val="0"/>
      <w:marRight w:val="0"/>
      <w:marTop w:val="0"/>
      <w:marBottom w:val="0"/>
      <w:divBdr>
        <w:top w:val="none" w:sz="0" w:space="0" w:color="auto"/>
        <w:left w:val="none" w:sz="0" w:space="0" w:color="auto"/>
        <w:bottom w:val="none" w:sz="0" w:space="0" w:color="auto"/>
        <w:right w:val="none" w:sz="0" w:space="0" w:color="auto"/>
      </w:divBdr>
    </w:div>
    <w:div w:id="1170675338">
      <w:bodyDiv w:val="1"/>
      <w:marLeft w:val="0"/>
      <w:marRight w:val="0"/>
      <w:marTop w:val="0"/>
      <w:marBottom w:val="0"/>
      <w:divBdr>
        <w:top w:val="none" w:sz="0" w:space="0" w:color="auto"/>
        <w:left w:val="none" w:sz="0" w:space="0" w:color="auto"/>
        <w:bottom w:val="none" w:sz="0" w:space="0" w:color="auto"/>
        <w:right w:val="none" w:sz="0" w:space="0" w:color="auto"/>
      </w:divBdr>
    </w:div>
    <w:div w:id="1295790435">
      <w:bodyDiv w:val="1"/>
      <w:marLeft w:val="0"/>
      <w:marRight w:val="0"/>
      <w:marTop w:val="0"/>
      <w:marBottom w:val="0"/>
      <w:divBdr>
        <w:top w:val="none" w:sz="0" w:space="0" w:color="auto"/>
        <w:left w:val="none" w:sz="0" w:space="0" w:color="auto"/>
        <w:bottom w:val="none" w:sz="0" w:space="0" w:color="auto"/>
        <w:right w:val="none" w:sz="0" w:space="0" w:color="auto"/>
      </w:divBdr>
    </w:div>
    <w:div w:id="1443648033">
      <w:bodyDiv w:val="1"/>
      <w:marLeft w:val="0"/>
      <w:marRight w:val="0"/>
      <w:marTop w:val="0"/>
      <w:marBottom w:val="0"/>
      <w:divBdr>
        <w:top w:val="none" w:sz="0" w:space="0" w:color="auto"/>
        <w:left w:val="none" w:sz="0" w:space="0" w:color="auto"/>
        <w:bottom w:val="none" w:sz="0" w:space="0" w:color="auto"/>
        <w:right w:val="none" w:sz="0" w:space="0" w:color="auto"/>
      </w:divBdr>
    </w:div>
    <w:div w:id="1467042811">
      <w:bodyDiv w:val="1"/>
      <w:marLeft w:val="0"/>
      <w:marRight w:val="0"/>
      <w:marTop w:val="0"/>
      <w:marBottom w:val="0"/>
      <w:divBdr>
        <w:top w:val="none" w:sz="0" w:space="0" w:color="auto"/>
        <w:left w:val="none" w:sz="0" w:space="0" w:color="auto"/>
        <w:bottom w:val="none" w:sz="0" w:space="0" w:color="auto"/>
        <w:right w:val="none" w:sz="0" w:space="0" w:color="auto"/>
      </w:divBdr>
    </w:div>
    <w:div w:id="1475951572">
      <w:bodyDiv w:val="1"/>
      <w:marLeft w:val="0"/>
      <w:marRight w:val="0"/>
      <w:marTop w:val="0"/>
      <w:marBottom w:val="0"/>
      <w:divBdr>
        <w:top w:val="none" w:sz="0" w:space="0" w:color="auto"/>
        <w:left w:val="none" w:sz="0" w:space="0" w:color="auto"/>
        <w:bottom w:val="none" w:sz="0" w:space="0" w:color="auto"/>
        <w:right w:val="none" w:sz="0" w:space="0" w:color="auto"/>
      </w:divBdr>
    </w:div>
    <w:div w:id="1500534911">
      <w:bodyDiv w:val="1"/>
      <w:marLeft w:val="0"/>
      <w:marRight w:val="0"/>
      <w:marTop w:val="0"/>
      <w:marBottom w:val="0"/>
      <w:divBdr>
        <w:top w:val="none" w:sz="0" w:space="0" w:color="auto"/>
        <w:left w:val="none" w:sz="0" w:space="0" w:color="auto"/>
        <w:bottom w:val="none" w:sz="0" w:space="0" w:color="auto"/>
        <w:right w:val="none" w:sz="0" w:space="0" w:color="auto"/>
      </w:divBdr>
    </w:div>
    <w:div w:id="1549413248">
      <w:bodyDiv w:val="1"/>
      <w:marLeft w:val="0"/>
      <w:marRight w:val="0"/>
      <w:marTop w:val="0"/>
      <w:marBottom w:val="0"/>
      <w:divBdr>
        <w:top w:val="none" w:sz="0" w:space="0" w:color="auto"/>
        <w:left w:val="none" w:sz="0" w:space="0" w:color="auto"/>
        <w:bottom w:val="none" w:sz="0" w:space="0" w:color="auto"/>
        <w:right w:val="none" w:sz="0" w:space="0" w:color="auto"/>
      </w:divBdr>
    </w:div>
    <w:div w:id="1861242678">
      <w:bodyDiv w:val="1"/>
      <w:marLeft w:val="0"/>
      <w:marRight w:val="0"/>
      <w:marTop w:val="0"/>
      <w:marBottom w:val="0"/>
      <w:divBdr>
        <w:top w:val="none" w:sz="0" w:space="0" w:color="auto"/>
        <w:left w:val="none" w:sz="0" w:space="0" w:color="auto"/>
        <w:bottom w:val="none" w:sz="0" w:space="0" w:color="auto"/>
        <w:right w:val="none" w:sz="0" w:space="0" w:color="auto"/>
      </w:divBdr>
    </w:div>
    <w:div w:id="190028521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30373653">
      <w:bodyDiv w:val="1"/>
      <w:marLeft w:val="0"/>
      <w:marRight w:val="0"/>
      <w:marTop w:val="0"/>
      <w:marBottom w:val="0"/>
      <w:divBdr>
        <w:top w:val="none" w:sz="0" w:space="0" w:color="auto"/>
        <w:left w:val="none" w:sz="0" w:space="0" w:color="auto"/>
        <w:bottom w:val="none" w:sz="0" w:space="0" w:color="auto"/>
        <w:right w:val="none" w:sz="0" w:space="0" w:color="auto"/>
      </w:divBdr>
    </w:div>
    <w:div w:id="2062824558">
      <w:bodyDiv w:val="1"/>
      <w:marLeft w:val="0"/>
      <w:marRight w:val="0"/>
      <w:marTop w:val="0"/>
      <w:marBottom w:val="0"/>
      <w:divBdr>
        <w:top w:val="none" w:sz="0" w:space="0" w:color="auto"/>
        <w:left w:val="none" w:sz="0" w:space="0" w:color="auto"/>
        <w:bottom w:val="none" w:sz="0" w:space="0" w:color="auto"/>
        <w:right w:val="none" w:sz="0" w:space="0" w:color="auto"/>
      </w:divBdr>
    </w:div>
    <w:div w:id="20892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bros-pharma@nabros.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1A10-6C0E-48C2-980F-6B55BD4C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11216</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13157</CharactersWithSpaces>
  <SharedDoc>false</SharedDoc>
  <HLinks>
    <vt:vector size="12" baseType="variant">
      <vt:variant>
        <vt:i4>7667774</vt:i4>
      </vt:variant>
      <vt:variant>
        <vt:i4>3</vt:i4>
      </vt:variant>
      <vt:variant>
        <vt:i4>0</vt:i4>
      </vt:variant>
      <vt:variant>
        <vt:i4>5</vt:i4>
      </vt:variant>
      <vt:variant>
        <vt:lpwstr>http://www.ndda.kz/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2023-02-16T10:47:00Z</dcterms:created>
  <dcterms:modified xsi:type="dcterms:W3CDTF">2025-07-02T12:32:00Z</dcterms:modified>
</cp:coreProperties>
</file>